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34C04A79" w14:textId="77777777" w:rsidR="00296699" w:rsidRPr="00E709EF" w:rsidRDefault="00296699" w:rsidP="00021D40">
                            <w:pPr>
                              <w:rPr>
                                <w:rFonts w:ascii="Arial" w:hAnsi="Arial" w:cs="Arial"/>
                                <w:b/>
                                <w:sz w:val="32"/>
                                <w:szCs w:val="32"/>
                              </w:rPr>
                            </w:pPr>
                          </w:p>
                          <w:p w14:paraId="72541F7C" w14:textId="77777777" w:rsidR="00296699" w:rsidRPr="00E709EF"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048BCC1" w14:textId="36441218" w:rsidR="00296699" w:rsidRDefault="00296699" w:rsidP="009131D0">
                            <w:pPr>
                              <w:jc w:val="center"/>
                              <w:rPr>
                                <w:rFonts w:ascii="Arial" w:hAnsi="Arial" w:cs="Arial"/>
                                <w:b/>
                                <w:sz w:val="32"/>
                                <w:szCs w:val="32"/>
                              </w:rPr>
                            </w:pPr>
                          </w:p>
                          <w:p w14:paraId="6C76F4B0" w14:textId="5C03D5D3" w:rsidR="00B42C2D" w:rsidRDefault="00B42C2D" w:rsidP="009131D0">
                            <w:pPr>
                              <w:jc w:val="center"/>
                              <w:rPr>
                                <w:rFonts w:ascii="Arial" w:hAnsi="Arial" w:cs="Arial"/>
                                <w:b/>
                                <w:sz w:val="32"/>
                                <w:szCs w:val="32"/>
                              </w:rPr>
                            </w:pPr>
                          </w:p>
                          <w:p w14:paraId="1A2EEED9" w14:textId="40E17451" w:rsidR="00B42C2D" w:rsidRDefault="00B42C2D" w:rsidP="009131D0">
                            <w:pPr>
                              <w:jc w:val="center"/>
                              <w:rPr>
                                <w:rFonts w:ascii="Arial" w:hAnsi="Arial" w:cs="Arial"/>
                                <w:b/>
                                <w:sz w:val="32"/>
                                <w:szCs w:val="32"/>
                              </w:rPr>
                            </w:pPr>
                            <w:r>
                              <w:rPr>
                                <w:rFonts w:ascii="Arial" w:hAnsi="Arial" w:cs="Arial"/>
                                <w:b/>
                                <w:sz w:val="32"/>
                                <w:szCs w:val="32"/>
                              </w:rPr>
                              <w:t>Session 10</w:t>
                            </w:r>
                          </w:p>
                          <w:p w14:paraId="24382F0E" w14:textId="77777777" w:rsidR="00B42C2D" w:rsidRPr="00E709EF" w:rsidRDefault="00B42C2D" w:rsidP="009131D0">
                            <w:pPr>
                              <w:jc w:val="center"/>
                              <w:rPr>
                                <w:rFonts w:ascii="Arial" w:hAnsi="Arial" w:cs="Arial"/>
                                <w:b/>
                                <w:sz w:val="32"/>
                                <w:szCs w:val="32"/>
                              </w:rPr>
                            </w:pPr>
                          </w:p>
                          <w:p w14:paraId="71EF5E9B" w14:textId="1E82BD14" w:rsidR="00B42C2D" w:rsidRDefault="00533FB2" w:rsidP="00E709EF">
                            <w:pPr>
                              <w:jc w:val="center"/>
                              <w:rPr>
                                <w:rFonts w:ascii="Arial" w:hAnsi="Arial" w:cs="Arial"/>
                                <w:b/>
                                <w:sz w:val="32"/>
                                <w:szCs w:val="32"/>
                              </w:rPr>
                            </w:pPr>
                            <w:r>
                              <w:rPr>
                                <w:rFonts w:ascii="Arial" w:hAnsi="Arial" w:cs="Arial"/>
                                <w:b/>
                                <w:sz w:val="32"/>
                                <w:szCs w:val="32"/>
                              </w:rPr>
                              <w:t>Regional Business Forum</w:t>
                            </w:r>
                            <w:r w:rsidR="00C1315F">
                              <w:rPr>
                                <w:rFonts w:ascii="Arial" w:hAnsi="Arial" w:cs="Arial"/>
                                <w:b/>
                                <w:sz w:val="32"/>
                                <w:szCs w:val="32"/>
                              </w:rPr>
                              <w:t xml:space="preserve"> </w:t>
                            </w:r>
                            <w:r w:rsidR="00B42C2D">
                              <w:rPr>
                                <w:rFonts w:ascii="Arial" w:hAnsi="Arial" w:cs="Arial"/>
                                <w:b/>
                                <w:sz w:val="32"/>
                                <w:szCs w:val="32"/>
                              </w:rPr>
                              <w:t xml:space="preserve">(RBF) </w:t>
                            </w:r>
                            <w:r w:rsidR="00C1315F">
                              <w:rPr>
                                <w:rFonts w:ascii="Arial" w:hAnsi="Arial" w:cs="Arial"/>
                                <w:b/>
                                <w:sz w:val="32"/>
                                <w:szCs w:val="32"/>
                              </w:rPr>
                              <w:t xml:space="preserve">&amp; </w:t>
                            </w:r>
                          </w:p>
                          <w:p w14:paraId="217DF063" w14:textId="6E878690" w:rsidR="00497131" w:rsidRDefault="00C1315F" w:rsidP="00E709EF">
                            <w:pPr>
                              <w:jc w:val="center"/>
                              <w:rPr>
                                <w:rFonts w:ascii="Arial" w:hAnsi="Arial" w:cs="Arial"/>
                                <w:b/>
                                <w:sz w:val="32"/>
                                <w:szCs w:val="32"/>
                              </w:rPr>
                            </w:pPr>
                            <w:r>
                              <w:rPr>
                                <w:rFonts w:ascii="Arial" w:hAnsi="Arial" w:cs="Arial"/>
                                <w:b/>
                                <w:sz w:val="32"/>
                                <w:szCs w:val="32"/>
                              </w:rPr>
                              <w:t>Business Advisory Council</w:t>
                            </w:r>
                            <w:r w:rsidR="00B42C2D">
                              <w:rPr>
                                <w:rFonts w:ascii="Arial" w:hAnsi="Arial" w:cs="Arial"/>
                                <w:b/>
                                <w:sz w:val="32"/>
                                <w:szCs w:val="32"/>
                              </w:rPr>
                              <w:t xml:space="preserve"> (BAC)</w:t>
                            </w:r>
                            <w:bookmarkStart w:id="0" w:name="_GoBack"/>
                            <w:bookmarkEnd w:id="0"/>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34C04A79" w14:textId="77777777" w:rsidR="00296699" w:rsidRPr="00E709EF" w:rsidRDefault="00296699" w:rsidP="00021D40">
                      <w:pPr>
                        <w:rPr>
                          <w:rFonts w:ascii="Arial" w:hAnsi="Arial" w:cs="Arial"/>
                          <w:b/>
                          <w:sz w:val="32"/>
                          <w:szCs w:val="32"/>
                        </w:rPr>
                      </w:pPr>
                    </w:p>
                    <w:p w14:paraId="72541F7C" w14:textId="77777777" w:rsidR="00296699" w:rsidRPr="00E709EF"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048BCC1" w14:textId="36441218" w:rsidR="00296699" w:rsidRDefault="00296699" w:rsidP="009131D0">
                      <w:pPr>
                        <w:jc w:val="center"/>
                        <w:rPr>
                          <w:rFonts w:ascii="Arial" w:hAnsi="Arial" w:cs="Arial"/>
                          <w:b/>
                          <w:sz w:val="32"/>
                          <w:szCs w:val="32"/>
                        </w:rPr>
                      </w:pPr>
                    </w:p>
                    <w:p w14:paraId="6C76F4B0" w14:textId="5C03D5D3" w:rsidR="00B42C2D" w:rsidRDefault="00B42C2D" w:rsidP="009131D0">
                      <w:pPr>
                        <w:jc w:val="center"/>
                        <w:rPr>
                          <w:rFonts w:ascii="Arial" w:hAnsi="Arial" w:cs="Arial"/>
                          <w:b/>
                          <w:sz w:val="32"/>
                          <w:szCs w:val="32"/>
                        </w:rPr>
                      </w:pPr>
                    </w:p>
                    <w:p w14:paraId="1A2EEED9" w14:textId="40E17451" w:rsidR="00B42C2D" w:rsidRDefault="00B42C2D" w:rsidP="009131D0">
                      <w:pPr>
                        <w:jc w:val="center"/>
                        <w:rPr>
                          <w:rFonts w:ascii="Arial" w:hAnsi="Arial" w:cs="Arial"/>
                          <w:b/>
                          <w:sz w:val="32"/>
                          <w:szCs w:val="32"/>
                        </w:rPr>
                      </w:pPr>
                      <w:r>
                        <w:rPr>
                          <w:rFonts w:ascii="Arial" w:hAnsi="Arial" w:cs="Arial"/>
                          <w:b/>
                          <w:sz w:val="32"/>
                          <w:szCs w:val="32"/>
                        </w:rPr>
                        <w:t>Session 10</w:t>
                      </w:r>
                    </w:p>
                    <w:p w14:paraId="24382F0E" w14:textId="77777777" w:rsidR="00B42C2D" w:rsidRPr="00E709EF" w:rsidRDefault="00B42C2D" w:rsidP="009131D0">
                      <w:pPr>
                        <w:jc w:val="center"/>
                        <w:rPr>
                          <w:rFonts w:ascii="Arial" w:hAnsi="Arial" w:cs="Arial"/>
                          <w:b/>
                          <w:sz w:val="32"/>
                          <w:szCs w:val="32"/>
                        </w:rPr>
                      </w:pPr>
                    </w:p>
                    <w:p w14:paraId="71EF5E9B" w14:textId="1E82BD14" w:rsidR="00B42C2D" w:rsidRDefault="00533FB2" w:rsidP="00E709EF">
                      <w:pPr>
                        <w:jc w:val="center"/>
                        <w:rPr>
                          <w:rFonts w:ascii="Arial" w:hAnsi="Arial" w:cs="Arial"/>
                          <w:b/>
                          <w:sz w:val="32"/>
                          <w:szCs w:val="32"/>
                        </w:rPr>
                      </w:pPr>
                      <w:r>
                        <w:rPr>
                          <w:rFonts w:ascii="Arial" w:hAnsi="Arial" w:cs="Arial"/>
                          <w:b/>
                          <w:sz w:val="32"/>
                          <w:szCs w:val="32"/>
                        </w:rPr>
                        <w:t>Regional Business Forum</w:t>
                      </w:r>
                      <w:r w:rsidR="00C1315F">
                        <w:rPr>
                          <w:rFonts w:ascii="Arial" w:hAnsi="Arial" w:cs="Arial"/>
                          <w:b/>
                          <w:sz w:val="32"/>
                          <w:szCs w:val="32"/>
                        </w:rPr>
                        <w:t xml:space="preserve"> </w:t>
                      </w:r>
                      <w:r w:rsidR="00B42C2D">
                        <w:rPr>
                          <w:rFonts w:ascii="Arial" w:hAnsi="Arial" w:cs="Arial"/>
                          <w:b/>
                          <w:sz w:val="32"/>
                          <w:szCs w:val="32"/>
                        </w:rPr>
                        <w:t xml:space="preserve">(RBF) </w:t>
                      </w:r>
                      <w:r w:rsidR="00C1315F">
                        <w:rPr>
                          <w:rFonts w:ascii="Arial" w:hAnsi="Arial" w:cs="Arial"/>
                          <w:b/>
                          <w:sz w:val="32"/>
                          <w:szCs w:val="32"/>
                        </w:rPr>
                        <w:t xml:space="preserve">&amp; </w:t>
                      </w:r>
                    </w:p>
                    <w:p w14:paraId="217DF063" w14:textId="6E878690" w:rsidR="00497131" w:rsidRDefault="00C1315F" w:rsidP="00E709EF">
                      <w:pPr>
                        <w:jc w:val="center"/>
                        <w:rPr>
                          <w:rFonts w:ascii="Arial" w:hAnsi="Arial" w:cs="Arial"/>
                          <w:b/>
                          <w:sz w:val="32"/>
                          <w:szCs w:val="32"/>
                        </w:rPr>
                      </w:pPr>
                      <w:r>
                        <w:rPr>
                          <w:rFonts w:ascii="Arial" w:hAnsi="Arial" w:cs="Arial"/>
                          <w:b/>
                          <w:sz w:val="32"/>
                          <w:szCs w:val="32"/>
                        </w:rPr>
                        <w:t>Business Advisory Council</w:t>
                      </w:r>
                      <w:r w:rsidR="00B42C2D">
                        <w:rPr>
                          <w:rFonts w:ascii="Arial" w:hAnsi="Arial" w:cs="Arial"/>
                          <w:b/>
                          <w:sz w:val="32"/>
                          <w:szCs w:val="32"/>
                        </w:rPr>
                        <w:t xml:space="preserve"> (BAC)</w:t>
                      </w:r>
                      <w:bookmarkStart w:id="1" w:name="_GoBack"/>
                      <w:bookmarkEnd w:id="1"/>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77777777" w:rsidR="00C01BCC" w:rsidRPr="004B04E4" w:rsidRDefault="00C01BCC" w:rsidP="0080265E">
      <w:pPr>
        <w:pStyle w:val="Default"/>
        <w:spacing w:line="276" w:lineRule="auto"/>
        <w:jc w:val="both"/>
        <w:rPr>
          <w:lang w:val="en-GB"/>
        </w:rPr>
      </w:pPr>
    </w:p>
    <w:p w14:paraId="56D9909A" w14:textId="77777777" w:rsidR="005959C2" w:rsidRDefault="005959C2" w:rsidP="00E709EF">
      <w:pPr>
        <w:pStyle w:val="Default"/>
        <w:spacing w:line="288" w:lineRule="auto"/>
        <w:jc w:val="both"/>
        <w:rPr>
          <w:lang w:val="en-GB"/>
        </w:rPr>
      </w:pPr>
    </w:p>
    <w:p w14:paraId="664D5D96" w14:textId="50A23963" w:rsidR="0078540B" w:rsidRPr="00EF0625" w:rsidRDefault="00890354" w:rsidP="00EF0625">
      <w:pPr>
        <w:pStyle w:val="Default"/>
        <w:spacing w:line="288" w:lineRule="auto"/>
        <w:jc w:val="both"/>
        <w:rPr>
          <w:rFonts w:eastAsia="Calibri"/>
          <w:bCs/>
          <w:lang w:val="en-GB"/>
        </w:rPr>
      </w:pPr>
      <w:r w:rsidRPr="00EF0625">
        <w:rPr>
          <w:rFonts w:eastAsia="Calibri"/>
          <w:bCs/>
          <w:lang w:val="en-GB"/>
        </w:rPr>
        <w:t>The 4</w:t>
      </w:r>
      <w:r w:rsidRPr="00EF0625">
        <w:rPr>
          <w:rFonts w:eastAsia="Calibri"/>
          <w:bCs/>
          <w:vertAlign w:val="superscript"/>
          <w:lang w:val="en-GB"/>
        </w:rPr>
        <w:t>th</w:t>
      </w:r>
      <w:r w:rsidRPr="00EF0625">
        <w:rPr>
          <w:rFonts w:eastAsia="Calibri"/>
          <w:bCs/>
          <w:lang w:val="en-GB"/>
        </w:rPr>
        <w:t xml:space="preserve"> CTI-CFF Regional Business Forum </w:t>
      </w:r>
      <w:r w:rsidR="003409A8" w:rsidRPr="00EF0625">
        <w:rPr>
          <w:rFonts w:eastAsia="Calibri"/>
          <w:bCs/>
          <w:lang w:val="en-GB"/>
        </w:rPr>
        <w:t xml:space="preserve">have had several successes towards influencing member states and private entities implementing sustainable marine tourism measures in its operation. The introduction of the Global Sustainable Tourism Council (GSTC) Criteria as the baseline standard for sustainability in travel and tourism in marine protected areas have </w:t>
      </w:r>
      <w:r w:rsidR="003D6CFF" w:rsidRPr="00EF0625">
        <w:rPr>
          <w:rFonts w:eastAsia="Calibri"/>
          <w:bCs/>
          <w:lang w:val="en-GB"/>
        </w:rPr>
        <w:t xml:space="preserve">had successes in Indonesia and it is hoped </w:t>
      </w:r>
      <w:r w:rsidR="00591560" w:rsidRPr="00EF0625">
        <w:rPr>
          <w:rFonts w:eastAsia="Calibri"/>
          <w:bCs/>
          <w:lang w:val="en-GB"/>
        </w:rPr>
        <w:t>the same will be achieved in the other CT6 Member States.</w:t>
      </w:r>
    </w:p>
    <w:p w14:paraId="7A807210" w14:textId="584659A8" w:rsidR="00591560" w:rsidRPr="00EF0625" w:rsidRDefault="00591560" w:rsidP="00EF0625">
      <w:pPr>
        <w:pStyle w:val="Default"/>
        <w:spacing w:line="288" w:lineRule="auto"/>
        <w:jc w:val="both"/>
        <w:rPr>
          <w:rFonts w:eastAsia="Calibri"/>
          <w:bCs/>
          <w:lang w:val="en-GB"/>
        </w:rPr>
      </w:pPr>
    </w:p>
    <w:p w14:paraId="410C280C" w14:textId="6C67B170" w:rsidR="0078540B" w:rsidRPr="00EF0625" w:rsidRDefault="00EF0625" w:rsidP="00EF0625">
      <w:pPr>
        <w:pStyle w:val="Default"/>
        <w:spacing w:line="288" w:lineRule="auto"/>
        <w:jc w:val="both"/>
        <w:rPr>
          <w:rFonts w:eastAsia="Calibri"/>
          <w:bCs/>
          <w:lang w:val="en-GB"/>
        </w:rPr>
      </w:pPr>
      <w:r w:rsidRPr="00EF0625">
        <w:rPr>
          <w:rFonts w:eastAsia="Calibri"/>
          <w:bCs/>
          <w:lang w:val="en-GB"/>
        </w:rPr>
        <w:t>Since SOM-12, several recommendations</w:t>
      </w:r>
      <w:r w:rsidR="00C1315F">
        <w:rPr>
          <w:rFonts w:eastAsia="Calibri"/>
          <w:bCs/>
          <w:lang w:val="en-GB"/>
        </w:rPr>
        <w:t xml:space="preserve"> for the </w:t>
      </w:r>
      <w:r w:rsidR="00C1315F" w:rsidRPr="00C1315F">
        <w:rPr>
          <w:rFonts w:eastAsia="Calibri"/>
          <w:b/>
          <w:bCs/>
          <w:lang w:val="en-GB"/>
        </w:rPr>
        <w:t>Regional Business Forum</w:t>
      </w:r>
      <w:r w:rsidRPr="00EF0625">
        <w:rPr>
          <w:rFonts w:eastAsia="Calibri"/>
          <w:bCs/>
          <w:lang w:val="en-GB"/>
        </w:rPr>
        <w:t xml:space="preserve"> </w:t>
      </w:r>
      <w:r>
        <w:rPr>
          <w:rFonts w:eastAsia="Calibri"/>
          <w:bCs/>
          <w:lang w:val="en-GB"/>
        </w:rPr>
        <w:t>are in progress:</w:t>
      </w:r>
    </w:p>
    <w:p w14:paraId="504748F5" w14:textId="77777777" w:rsidR="00533FB2" w:rsidRPr="00533FB2" w:rsidRDefault="00533FB2" w:rsidP="00EF0625">
      <w:pPr>
        <w:autoSpaceDE w:val="0"/>
        <w:autoSpaceDN w:val="0"/>
        <w:adjustRightInd w:val="0"/>
        <w:spacing w:line="288" w:lineRule="auto"/>
        <w:jc w:val="both"/>
        <w:rPr>
          <w:rFonts w:ascii="Arial" w:hAnsi="Arial" w:cs="Arial"/>
          <w:color w:val="000000"/>
          <w:lang w:val="en-GB"/>
        </w:rPr>
      </w:pPr>
    </w:p>
    <w:p w14:paraId="59C6BE3D" w14:textId="602CD6C7" w:rsidR="00533FB2" w:rsidRPr="00533FB2" w:rsidRDefault="00533FB2" w:rsidP="00EF0625">
      <w:pPr>
        <w:autoSpaceDE w:val="0"/>
        <w:autoSpaceDN w:val="0"/>
        <w:adjustRightInd w:val="0"/>
        <w:spacing w:after="316" w:line="288" w:lineRule="auto"/>
        <w:ind w:left="720"/>
        <w:jc w:val="both"/>
        <w:rPr>
          <w:rFonts w:ascii="Arial" w:hAnsi="Arial" w:cs="Arial"/>
          <w:color w:val="000000"/>
          <w:lang w:val="en-GB"/>
        </w:rPr>
      </w:pPr>
      <w:r w:rsidRPr="00EF0625">
        <w:rPr>
          <w:rFonts w:ascii="Arial" w:hAnsi="Arial" w:cs="Arial"/>
          <w:color w:val="000000"/>
          <w:lang w:val="en-GB"/>
        </w:rPr>
        <w:t xml:space="preserve">12.1.3. </w:t>
      </w:r>
      <w:r w:rsidRPr="00533FB2">
        <w:rPr>
          <w:rFonts w:ascii="Arial" w:hAnsi="Arial" w:cs="Arial"/>
          <w:color w:val="000000"/>
          <w:lang w:val="en-GB"/>
        </w:rPr>
        <w:t xml:space="preserve">Encouraged CTI-CFF member countries to continue working on the adoption of the Global Sustainable Tourism Council (GSTC) Criteria as the baseline standard for sustainability in travel and tourism in marine protected areas in the Coral Triangle and adapt these to fit local conditions; </w:t>
      </w:r>
    </w:p>
    <w:p w14:paraId="387CFED4" w14:textId="77777777" w:rsidR="00533FB2" w:rsidRPr="00533FB2" w:rsidRDefault="00533FB2" w:rsidP="00EF0625">
      <w:pPr>
        <w:autoSpaceDE w:val="0"/>
        <w:autoSpaceDN w:val="0"/>
        <w:adjustRightInd w:val="0"/>
        <w:spacing w:after="316" w:line="288" w:lineRule="auto"/>
        <w:ind w:left="720"/>
        <w:jc w:val="both"/>
        <w:rPr>
          <w:rFonts w:ascii="Arial" w:hAnsi="Arial" w:cs="Arial"/>
          <w:color w:val="000000"/>
          <w:lang w:val="en-GB"/>
        </w:rPr>
      </w:pPr>
      <w:r w:rsidRPr="00533FB2">
        <w:rPr>
          <w:rFonts w:ascii="Arial" w:hAnsi="Arial" w:cs="Arial"/>
          <w:color w:val="000000"/>
          <w:lang w:val="en-GB"/>
        </w:rPr>
        <w:t xml:space="preserve">12.1.4. Acknowledged the development of the Sustainable Marine Tourism Task Force Terms of Reference (TOR) funded and undertaken by NCC Indonesia and CTC and integrated with the Marine Protected Areas Technical Working Group (MPA TWG); </w:t>
      </w:r>
    </w:p>
    <w:p w14:paraId="2E48EE99" w14:textId="112D4AF6" w:rsidR="00533FB2" w:rsidRPr="00C1315F" w:rsidRDefault="00533FB2" w:rsidP="00EF0625">
      <w:pPr>
        <w:autoSpaceDE w:val="0"/>
        <w:autoSpaceDN w:val="0"/>
        <w:adjustRightInd w:val="0"/>
        <w:spacing w:line="288" w:lineRule="auto"/>
        <w:ind w:left="720"/>
        <w:jc w:val="both"/>
        <w:rPr>
          <w:rFonts w:ascii="Arial" w:hAnsi="Arial" w:cs="Arial"/>
          <w:color w:val="000000"/>
          <w:lang w:val="en-GB"/>
        </w:rPr>
      </w:pPr>
      <w:r w:rsidRPr="00533FB2">
        <w:rPr>
          <w:rFonts w:ascii="Arial" w:hAnsi="Arial" w:cs="Arial"/>
          <w:color w:val="000000"/>
          <w:lang w:val="en-GB"/>
        </w:rPr>
        <w:t xml:space="preserve">12.1.5. Acknowledged the progress made on the project funded by the Government of Australia and </w:t>
      </w:r>
      <w:r w:rsidRPr="00C1315F">
        <w:rPr>
          <w:rFonts w:ascii="Arial" w:hAnsi="Arial" w:cs="Arial"/>
          <w:color w:val="000000"/>
          <w:lang w:val="en-GB"/>
        </w:rPr>
        <w:t xml:space="preserve">undertaken by WWF entitled “Developing and Promoting Sustainable Nature-Based Tourism in the Coral Triangle”, the results of which will support the task force; and </w:t>
      </w:r>
    </w:p>
    <w:p w14:paraId="65C64B15" w14:textId="77777777" w:rsidR="00533FB2" w:rsidRPr="00C1315F" w:rsidRDefault="00533FB2" w:rsidP="00EF0625">
      <w:pPr>
        <w:autoSpaceDE w:val="0"/>
        <w:autoSpaceDN w:val="0"/>
        <w:adjustRightInd w:val="0"/>
        <w:spacing w:line="288" w:lineRule="auto"/>
        <w:ind w:left="720"/>
        <w:jc w:val="both"/>
        <w:rPr>
          <w:rFonts w:ascii="Arial" w:hAnsi="Arial" w:cs="Arial"/>
          <w:color w:val="000000"/>
          <w:lang w:val="en-GB"/>
        </w:rPr>
      </w:pPr>
    </w:p>
    <w:p w14:paraId="033B64E9" w14:textId="4CBF9FB7" w:rsidR="00533FB2" w:rsidRPr="00C1315F" w:rsidRDefault="00533FB2" w:rsidP="00EF0625">
      <w:pPr>
        <w:autoSpaceDE w:val="0"/>
        <w:autoSpaceDN w:val="0"/>
        <w:adjustRightInd w:val="0"/>
        <w:spacing w:line="288" w:lineRule="auto"/>
        <w:ind w:left="720"/>
        <w:jc w:val="both"/>
        <w:rPr>
          <w:rFonts w:ascii="Arial" w:hAnsi="Arial" w:cs="Arial"/>
          <w:color w:val="000000"/>
          <w:lang w:val="en-GB"/>
        </w:rPr>
      </w:pPr>
      <w:r w:rsidRPr="00C1315F">
        <w:rPr>
          <w:rFonts w:ascii="Arial" w:hAnsi="Arial" w:cs="Arial"/>
          <w:color w:val="000000"/>
          <w:lang w:val="en-GB"/>
        </w:rPr>
        <w:t xml:space="preserve">12.1.6 Encouraged Regional Secretariat to pursue the discussion with the Government of Malaysia on the possibility of hosting the next 5th Regional Business Forum in 2017. </w:t>
      </w:r>
    </w:p>
    <w:p w14:paraId="1EBED826" w14:textId="56CB30FE" w:rsidR="00C1315F" w:rsidRPr="00C1315F" w:rsidRDefault="00C1315F" w:rsidP="00C1315F">
      <w:pPr>
        <w:autoSpaceDE w:val="0"/>
        <w:autoSpaceDN w:val="0"/>
        <w:adjustRightInd w:val="0"/>
        <w:spacing w:line="288" w:lineRule="auto"/>
        <w:jc w:val="both"/>
        <w:rPr>
          <w:rFonts w:ascii="Arial" w:hAnsi="Arial" w:cs="Arial"/>
          <w:color w:val="000000"/>
          <w:lang w:val="en-GB"/>
        </w:rPr>
      </w:pPr>
    </w:p>
    <w:p w14:paraId="4C23710A" w14:textId="08F83711" w:rsidR="00C1315F" w:rsidRPr="00C1315F" w:rsidRDefault="00C1315F" w:rsidP="00C1315F">
      <w:pPr>
        <w:autoSpaceDE w:val="0"/>
        <w:autoSpaceDN w:val="0"/>
        <w:adjustRightInd w:val="0"/>
        <w:spacing w:after="120" w:line="288" w:lineRule="auto"/>
        <w:jc w:val="both"/>
        <w:rPr>
          <w:rFonts w:ascii="Arial" w:hAnsi="Arial" w:cs="Arial"/>
          <w:color w:val="000000"/>
          <w:lang w:val="en-GB"/>
        </w:rPr>
      </w:pPr>
      <w:r w:rsidRPr="00C1315F">
        <w:rPr>
          <w:rFonts w:ascii="Arial" w:hAnsi="Arial" w:cs="Arial"/>
          <w:color w:val="000000"/>
          <w:lang w:val="en-GB"/>
        </w:rPr>
        <w:t xml:space="preserve">SOM-12 recommendations for the establishment of the </w:t>
      </w:r>
      <w:r w:rsidRPr="00C1315F">
        <w:rPr>
          <w:rFonts w:ascii="Arial" w:hAnsi="Arial" w:cs="Arial"/>
          <w:b/>
          <w:color w:val="000000"/>
          <w:lang w:val="en-GB"/>
        </w:rPr>
        <w:t>Business Advisory Council</w:t>
      </w:r>
      <w:r w:rsidRPr="00C1315F">
        <w:rPr>
          <w:rFonts w:ascii="Arial" w:hAnsi="Arial" w:cs="Arial"/>
          <w:color w:val="000000"/>
          <w:lang w:val="en-GB"/>
        </w:rPr>
        <w:t xml:space="preserve"> are still pending implementation:</w:t>
      </w:r>
    </w:p>
    <w:p w14:paraId="54E81F10" w14:textId="77777777" w:rsidR="00C1315F" w:rsidRPr="00C1315F" w:rsidRDefault="00C1315F" w:rsidP="00C1315F">
      <w:pPr>
        <w:autoSpaceDE w:val="0"/>
        <w:autoSpaceDN w:val="0"/>
        <w:adjustRightInd w:val="0"/>
        <w:spacing w:after="120" w:line="288" w:lineRule="auto"/>
        <w:ind w:left="720"/>
        <w:jc w:val="both"/>
        <w:rPr>
          <w:rFonts w:ascii="Arial" w:hAnsi="Arial" w:cs="Arial"/>
          <w:color w:val="000000"/>
          <w:lang w:val="en-GB"/>
        </w:rPr>
      </w:pPr>
      <w:r w:rsidRPr="00C1315F">
        <w:rPr>
          <w:rFonts w:ascii="Arial" w:hAnsi="Arial" w:cs="Arial"/>
          <w:color w:val="000000"/>
          <w:lang w:val="en-GB"/>
        </w:rPr>
        <w:t xml:space="preserve">12.2.1. Noted the challenges encountered towards the further development of the Business Advisory Council (BAC); </w:t>
      </w:r>
    </w:p>
    <w:p w14:paraId="67FC7E27" w14:textId="77777777" w:rsidR="00C1315F" w:rsidRPr="00C1315F" w:rsidRDefault="00C1315F" w:rsidP="00C1315F">
      <w:pPr>
        <w:autoSpaceDE w:val="0"/>
        <w:autoSpaceDN w:val="0"/>
        <w:adjustRightInd w:val="0"/>
        <w:spacing w:after="120" w:line="288" w:lineRule="auto"/>
        <w:ind w:left="720"/>
        <w:jc w:val="both"/>
        <w:rPr>
          <w:rFonts w:ascii="Arial" w:hAnsi="Arial" w:cs="Arial"/>
          <w:color w:val="000000"/>
          <w:lang w:val="en-GB"/>
        </w:rPr>
      </w:pPr>
      <w:r w:rsidRPr="00C1315F">
        <w:rPr>
          <w:rFonts w:ascii="Arial" w:hAnsi="Arial" w:cs="Arial"/>
          <w:color w:val="000000"/>
          <w:lang w:val="en-GB"/>
        </w:rPr>
        <w:t xml:space="preserve">12.2.2. Agreed to task Regional Secretariat to continue its cooperation with CTI-CFF member countries and relevant business cooperation / associations to further the development towards the establishment of the Business Advisory Council (BAC); </w:t>
      </w:r>
    </w:p>
    <w:p w14:paraId="5C809A19" w14:textId="77777777" w:rsidR="00C1315F" w:rsidRPr="00C1315F" w:rsidRDefault="00C1315F" w:rsidP="00C1315F">
      <w:pPr>
        <w:autoSpaceDE w:val="0"/>
        <w:autoSpaceDN w:val="0"/>
        <w:adjustRightInd w:val="0"/>
        <w:spacing w:after="120" w:line="288" w:lineRule="auto"/>
        <w:ind w:left="720"/>
        <w:jc w:val="both"/>
        <w:rPr>
          <w:rFonts w:ascii="Arial" w:hAnsi="Arial" w:cs="Arial"/>
          <w:color w:val="000000"/>
          <w:lang w:val="en-GB"/>
        </w:rPr>
      </w:pPr>
      <w:r w:rsidRPr="00C1315F">
        <w:rPr>
          <w:rFonts w:ascii="Arial" w:hAnsi="Arial" w:cs="Arial"/>
          <w:color w:val="000000"/>
          <w:lang w:val="en-GB"/>
        </w:rPr>
        <w:lastRenderedPageBreak/>
        <w:t xml:space="preserve">12.2.3. Endorsed the continuance for further assessments on successful business council models to be adapted within the CTI-CFF context to be discussed in the next RBF-5; </w:t>
      </w:r>
    </w:p>
    <w:p w14:paraId="4CA49B8E" w14:textId="77777777" w:rsidR="00C1315F" w:rsidRPr="00C1315F" w:rsidRDefault="00C1315F" w:rsidP="00C1315F">
      <w:pPr>
        <w:autoSpaceDE w:val="0"/>
        <w:autoSpaceDN w:val="0"/>
        <w:adjustRightInd w:val="0"/>
        <w:spacing w:after="120" w:line="288" w:lineRule="auto"/>
        <w:ind w:left="720"/>
        <w:jc w:val="both"/>
        <w:rPr>
          <w:rFonts w:ascii="Arial" w:hAnsi="Arial" w:cs="Arial"/>
          <w:color w:val="000000"/>
          <w:lang w:val="en-GB"/>
        </w:rPr>
      </w:pPr>
      <w:r w:rsidRPr="00C1315F">
        <w:rPr>
          <w:rFonts w:ascii="Arial" w:hAnsi="Arial" w:cs="Arial"/>
          <w:color w:val="000000"/>
          <w:lang w:val="en-GB"/>
        </w:rPr>
        <w:t xml:space="preserve">12.2.4. Encouraged CT6 member countries to actively contribute to the process towards the establishment of CTI-CFF Business Advisory Council; and </w:t>
      </w:r>
    </w:p>
    <w:p w14:paraId="61F074B2" w14:textId="77777777" w:rsidR="00C1315F" w:rsidRPr="00C1315F" w:rsidRDefault="00C1315F" w:rsidP="00C1315F">
      <w:pPr>
        <w:autoSpaceDE w:val="0"/>
        <w:autoSpaceDN w:val="0"/>
        <w:adjustRightInd w:val="0"/>
        <w:spacing w:after="120" w:line="288" w:lineRule="auto"/>
        <w:ind w:left="720"/>
        <w:jc w:val="both"/>
        <w:rPr>
          <w:rFonts w:ascii="Arial" w:hAnsi="Arial" w:cs="Arial"/>
          <w:color w:val="000000"/>
          <w:lang w:val="en-GB"/>
        </w:rPr>
      </w:pPr>
      <w:r w:rsidRPr="00C1315F">
        <w:rPr>
          <w:rFonts w:ascii="Arial" w:hAnsi="Arial" w:cs="Arial"/>
          <w:color w:val="000000"/>
          <w:lang w:val="en-GB"/>
        </w:rPr>
        <w:t xml:space="preserve">12.2.5. Endorsed the efforts to set up a regional Ocean Industry Leadership for the Coral Triangle region at the World Ocean Council (WOC). </w:t>
      </w:r>
    </w:p>
    <w:p w14:paraId="7A714246" w14:textId="77777777" w:rsidR="00C1315F" w:rsidRPr="00C1315F" w:rsidRDefault="00C1315F" w:rsidP="00C1315F">
      <w:pPr>
        <w:autoSpaceDE w:val="0"/>
        <w:autoSpaceDN w:val="0"/>
        <w:adjustRightInd w:val="0"/>
        <w:spacing w:after="120" w:line="288" w:lineRule="auto"/>
        <w:jc w:val="both"/>
        <w:rPr>
          <w:rFonts w:ascii="Arial" w:hAnsi="Arial" w:cs="Arial"/>
          <w:color w:val="000000"/>
          <w:lang w:val="en-GB"/>
        </w:rPr>
      </w:pPr>
    </w:p>
    <w:p w14:paraId="2740877A" w14:textId="190CC3CD" w:rsidR="00C1315F" w:rsidRPr="00C1315F" w:rsidRDefault="00C1315F" w:rsidP="00EF0625">
      <w:pPr>
        <w:pStyle w:val="Default"/>
        <w:spacing w:line="288" w:lineRule="auto"/>
        <w:jc w:val="both"/>
        <w:rPr>
          <w:rFonts w:eastAsia="Calibri"/>
          <w:bCs/>
          <w:i/>
          <w:lang w:val="en-GB"/>
        </w:rPr>
      </w:pPr>
      <w:r w:rsidRPr="00C1315F">
        <w:rPr>
          <w:rFonts w:eastAsia="Calibri"/>
          <w:bCs/>
          <w:i/>
          <w:lang w:val="en-GB"/>
        </w:rPr>
        <w:t>Regional Business Forum</w:t>
      </w:r>
    </w:p>
    <w:p w14:paraId="19C03D42" w14:textId="77777777" w:rsidR="00C1315F" w:rsidRDefault="00C1315F" w:rsidP="00EF0625">
      <w:pPr>
        <w:pStyle w:val="Default"/>
        <w:spacing w:line="288" w:lineRule="auto"/>
        <w:jc w:val="both"/>
        <w:rPr>
          <w:rFonts w:eastAsia="Calibri"/>
          <w:bCs/>
          <w:lang w:val="en-GB"/>
        </w:rPr>
      </w:pPr>
    </w:p>
    <w:p w14:paraId="59863FFA" w14:textId="26ABC8BB" w:rsidR="00533FB2" w:rsidRPr="00C1315F" w:rsidRDefault="00EF0625" w:rsidP="00EF0625">
      <w:pPr>
        <w:pStyle w:val="Default"/>
        <w:spacing w:line="288" w:lineRule="auto"/>
        <w:jc w:val="both"/>
        <w:rPr>
          <w:rFonts w:eastAsia="Calibri"/>
          <w:bCs/>
          <w:lang w:val="en-GB"/>
        </w:rPr>
      </w:pPr>
      <w:r w:rsidRPr="00C1315F">
        <w:rPr>
          <w:rFonts w:eastAsia="Calibri"/>
          <w:bCs/>
          <w:lang w:val="en-GB"/>
        </w:rPr>
        <w:t xml:space="preserve">Since then, the project funded by the Government of Australia </w:t>
      </w:r>
      <w:r w:rsidR="00561254" w:rsidRPr="00C1315F">
        <w:rPr>
          <w:rFonts w:eastAsia="Calibri"/>
          <w:bCs/>
          <w:lang w:val="en-GB"/>
        </w:rPr>
        <w:t xml:space="preserve">on “Developing and Promoting Sustainable Nature-based Tourism in the Coral Triangle” </w:t>
      </w:r>
      <w:r w:rsidR="00492FF9" w:rsidRPr="00C1315F">
        <w:rPr>
          <w:rFonts w:eastAsia="Calibri"/>
          <w:bCs/>
          <w:lang w:val="en-GB"/>
        </w:rPr>
        <w:t>was</w:t>
      </w:r>
      <w:r w:rsidR="00561254" w:rsidRPr="00C1315F">
        <w:rPr>
          <w:rFonts w:eastAsia="Calibri"/>
          <w:bCs/>
          <w:lang w:val="en-GB"/>
        </w:rPr>
        <w:t xml:space="preserve"> completed and reports were disseminated to the Regional Secretariat and the CT6 Member States</w:t>
      </w:r>
      <w:r w:rsidR="00681B50" w:rsidRPr="00C1315F">
        <w:rPr>
          <w:rFonts w:eastAsia="Calibri"/>
          <w:bCs/>
          <w:lang w:val="en-GB"/>
        </w:rPr>
        <w:t>*</w:t>
      </w:r>
      <w:r w:rsidR="00561254" w:rsidRPr="00C1315F">
        <w:rPr>
          <w:rFonts w:eastAsia="Calibri"/>
          <w:bCs/>
          <w:lang w:val="en-GB"/>
        </w:rPr>
        <w:t xml:space="preserve">. A similar study is recommended for the other CT3 Member States; Indonesia; Malaysia and Philippines. </w:t>
      </w:r>
    </w:p>
    <w:p w14:paraId="0A692510" w14:textId="77777777" w:rsidR="0078540B" w:rsidRPr="00C1315F" w:rsidRDefault="0078540B" w:rsidP="00EF0625">
      <w:pPr>
        <w:pStyle w:val="Default"/>
        <w:spacing w:line="288" w:lineRule="auto"/>
        <w:jc w:val="both"/>
        <w:rPr>
          <w:rFonts w:eastAsia="Calibri"/>
          <w:bCs/>
          <w:lang w:val="en-GB"/>
        </w:rPr>
      </w:pPr>
    </w:p>
    <w:p w14:paraId="7EBF7BF9" w14:textId="24F0AE56" w:rsidR="0078540B" w:rsidRPr="00EF0625" w:rsidRDefault="00561254" w:rsidP="00EF0625">
      <w:pPr>
        <w:pStyle w:val="Default"/>
        <w:spacing w:line="288" w:lineRule="auto"/>
        <w:jc w:val="both"/>
        <w:rPr>
          <w:rFonts w:eastAsia="Calibri"/>
          <w:bCs/>
          <w:lang w:val="en-GB"/>
        </w:rPr>
      </w:pPr>
      <w:r w:rsidRPr="00C1315F">
        <w:rPr>
          <w:rFonts w:eastAsia="Calibri"/>
          <w:bCs/>
          <w:lang w:val="en-GB"/>
        </w:rPr>
        <w:t xml:space="preserve">Additionally, the </w:t>
      </w:r>
      <w:r w:rsidR="00492FF9" w:rsidRPr="00C1315F">
        <w:rPr>
          <w:rFonts w:eastAsia="Calibri"/>
          <w:bCs/>
          <w:lang w:val="en-GB"/>
        </w:rPr>
        <w:t>Government of Malaysia has confirmed</w:t>
      </w:r>
      <w:r w:rsidR="00492FF9">
        <w:rPr>
          <w:rFonts w:eastAsia="Calibri"/>
          <w:bCs/>
          <w:lang w:val="en-GB"/>
        </w:rPr>
        <w:t xml:space="preserve"> its commitment to host the </w:t>
      </w:r>
      <w:r>
        <w:rPr>
          <w:rFonts w:eastAsia="Calibri"/>
          <w:bCs/>
          <w:lang w:val="en-GB"/>
        </w:rPr>
        <w:t>5</w:t>
      </w:r>
      <w:r w:rsidRPr="00561254">
        <w:rPr>
          <w:rFonts w:eastAsia="Calibri"/>
          <w:bCs/>
          <w:vertAlign w:val="superscript"/>
          <w:lang w:val="en-GB"/>
        </w:rPr>
        <w:t>th</w:t>
      </w:r>
      <w:r>
        <w:rPr>
          <w:rFonts w:eastAsia="Calibri"/>
          <w:bCs/>
          <w:lang w:val="en-GB"/>
        </w:rPr>
        <w:t xml:space="preserve"> Regional Business Forum </w:t>
      </w:r>
      <w:r w:rsidR="00492FF9">
        <w:rPr>
          <w:rFonts w:eastAsia="Calibri"/>
          <w:bCs/>
          <w:lang w:val="en-GB"/>
        </w:rPr>
        <w:t>in 2018. Support from Partners and other relevant organizations are requested.</w:t>
      </w:r>
    </w:p>
    <w:p w14:paraId="13040342" w14:textId="2AC81ACE" w:rsidR="0078540B" w:rsidRDefault="0078540B" w:rsidP="00EF0625">
      <w:pPr>
        <w:pStyle w:val="Default"/>
        <w:spacing w:line="288" w:lineRule="auto"/>
        <w:jc w:val="both"/>
        <w:rPr>
          <w:rFonts w:eastAsia="Calibri"/>
          <w:bCs/>
          <w:lang w:val="en-GB"/>
        </w:rPr>
      </w:pPr>
    </w:p>
    <w:p w14:paraId="59B91D90" w14:textId="1FAC3FF0" w:rsidR="00561254" w:rsidRDefault="00561254" w:rsidP="00EF0625">
      <w:pPr>
        <w:pStyle w:val="Default"/>
        <w:spacing w:line="288" w:lineRule="auto"/>
        <w:jc w:val="both"/>
        <w:rPr>
          <w:rFonts w:eastAsia="Calibri"/>
          <w:bCs/>
          <w:lang w:val="en-GB"/>
        </w:rPr>
      </w:pPr>
    </w:p>
    <w:p w14:paraId="7105C82F" w14:textId="77777777" w:rsidR="005A401D" w:rsidRPr="00EF0625" w:rsidRDefault="00FC46CF" w:rsidP="00561254">
      <w:pPr>
        <w:pStyle w:val="Default"/>
        <w:spacing w:line="288" w:lineRule="auto"/>
        <w:jc w:val="center"/>
        <w:rPr>
          <w:b/>
          <w:bCs/>
          <w:lang w:val="en-GB"/>
        </w:rPr>
      </w:pPr>
      <w:r w:rsidRPr="00EF0625">
        <w:rPr>
          <w:b/>
          <w:bCs/>
          <w:lang w:val="en-GB"/>
        </w:rPr>
        <w:t>II. Decision</w:t>
      </w:r>
    </w:p>
    <w:p w14:paraId="05DDB587" w14:textId="77777777" w:rsidR="005A401D" w:rsidRPr="00EF0625" w:rsidRDefault="005A401D" w:rsidP="00EF0625">
      <w:pPr>
        <w:pStyle w:val="Default"/>
        <w:spacing w:line="288" w:lineRule="auto"/>
        <w:jc w:val="both"/>
        <w:rPr>
          <w:b/>
          <w:bCs/>
          <w:lang w:val="en-GB"/>
        </w:rPr>
      </w:pPr>
    </w:p>
    <w:p w14:paraId="2589B8A9" w14:textId="167897B6" w:rsidR="00AA2406" w:rsidRPr="00EF0625" w:rsidRDefault="00AA2406" w:rsidP="00EF0625">
      <w:pPr>
        <w:spacing w:line="288" w:lineRule="auto"/>
        <w:jc w:val="both"/>
        <w:rPr>
          <w:rFonts w:ascii="Arial" w:hAnsi="Arial" w:cs="Arial"/>
          <w:lang w:val="en-GB"/>
        </w:rPr>
      </w:pPr>
      <w:r w:rsidRPr="00EF0625">
        <w:rPr>
          <w:rFonts w:ascii="Arial" w:hAnsi="Arial" w:cs="Arial"/>
          <w:lang w:val="en-GB"/>
        </w:rPr>
        <w:t xml:space="preserve">Referring to </w:t>
      </w:r>
      <w:r w:rsidR="00B32BAA" w:rsidRPr="00EF0625">
        <w:rPr>
          <w:rFonts w:ascii="Arial" w:hAnsi="Arial" w:cs="Arial"/>
          <w:lang w:val="en-GB"/>
        </w:rPr>
        <w:t xml:space="preserve">the </w:t>
      </w:r>
      <w:r w:rsidR="003339B8" w:rsidRPr="00EF0625">
        <w:rPr>
          <w:rFonts w:ascii="Arial" w:hAnsi="Arial" w:cs="Arial"/>
          <w:lang w:val="en-GB"/>
        </w:rPr>
        <w:t>discussion an</w:t>
      </w:r>
      <w:r w:rsidR="005959C2" w:rsidRPr="00EF0625">
        <w:rPr>
          <w:rFonts w:ascii="Arial" w:hAnsi="Arial" w:cs="Arial"/>
          <w:lang w:val="en-GB"/>
        </w:rPr>
        <w:t>d consideration among the SOM-13</w:t>
      </w:r>
      <w:r w:rsidR="003339B8" w:rsidRPr="00EF0625">
        <w:rPr>
          <w:rFonts w:ascii="Arial" w:hAnsi="Arial" w:cs="Arial"/>
          <w:lang w:val="en-GB"/>
        </w:rPr>
        <w:t xml:space="preserve"> </w:t>
      </w:r>
      <w:r w:rsidR="00492FF9">
        <w:rPr>
          <w:rFonts w:ascii="Arial" w:hAnsi="Arial" w:cs="Arial"/>
          <w:lang w:val="en-GB"/>
        </w:rPr>
        <w:t>i</w:t>
      </w:r>
      <w:r w:rsidR="003339B8" w:rsidRPr="00EF0625">
        <w:rPr>
          <w:rFonts w:ascii="Arial" w:hAnsi="Arial" w:cs="Arial"/>
          <w:lang w:val="en-GB"/>
        </w:rPr>
        <w:t xml:space="preserve">n </w:t>
      </w:r>
      <w:r w:rsidR="00E662A9" w:rsidRPr="00EF0625">
        <w:rPr>
          <w:rFonts w:ascii="Arial" w:hAnsi="Arial" w:cs="Arial"/>
          <w:lang w:val="en-GB"/>
        </w:rPr>
        <w:t>session</w:t>
      </w:r>
      <w:r w:rsidR="00B42C2D" w:rsidRPr="00B42C2D">
        <w:rPr>
          <w:rFonts w:ascii="Arial" w:hAnsi="Arial" w:cs="Arial"/>
          <w:lang w:val="en-GB"/>
        </w:rPr>
        <w:t xml:space="preserve"> ten (10) in relation to the Cross Cutting Themes on</w:t>
      </w:r>
      <w:r w:rsidR="00B42C2D">
        <w:rPr>
          <w:rFonts w:ascii="Arial" w:hAnsi="Arial" w:cs="Arial"/>
          <w:lang w:val="en-GB"/>
        </w:rPr>
        <w:t xml:space="preserve"> Regional Business Forum (RBF) and Business Advisory Group (BAC)</w:t>
      </w:r>
      <w:r w:rsidR="00E662A9" w:rsidRPr="00EF0625">
        <w:rPr>
          <w:rFonts w:ascii="Arial" w:hAnsi="Arial" w:cs="Arial"/>
          <w:lang w:val="en-GB"/>
        </w:rPr>
        <w:t xml:space="preserve">, </w:t>
      </w:r>
      <w:r w:rsidR="003F224D" w:rsidRPr="00EF0625">
        <w:rPr>
          <w:rFonts w:ascii="Arial" w:hAnsi="Arial" w:cs="Arial"/>
          <w:lang w:val="en-GB"/>
        </w:rPr>
        <w:t xml:space="preserve">the Senior Officials </w:t>
      </w:r>
      <w:r w:rsidR="00E662A9" w:rsidRPr="00EF0625">
        <w:rPr>
          <w:rFonts w:ascii="Arial" w:hAnsi="Arial" w:cs="Arial"/>
          <w:lang w:val="en-GB"/>
        </w:rPr>
        <w:t>hereby</w:t>
      </w:r>
      <w:r w:rsidR="00396BE2" w:rsidRPr="00EF0625">
        <w:rPr>
          <w:rFonts w:ascii="Arial" w:hAnsi="Arial" w:cs="Arial"/>
          <w:lang w:val="en-GB"/>
        </w:rPr>
        <w:t>:</w:t>
      </w:r>
    </w:p>
    <w:p w14:paraId="2F7E0336" w14:textId="77777777" w:rsidR="00CC4B24" w:rsidRPr="00EF0625" w:rsidRDefault="00CC4B24" w:rsidP="00EF0625">
      <w:pPr>
        <w:spacing w:line="288" w:lineRule="auto"/>
        <w:jc w:val="both"/>
        <w:rPr>
          <w:rFonts w:ascii="Arial" w:hAnsi="Arial" w:cs="Arial"/>
          <w:lang w:val="en-GB"/>
        </w:rPr>
      </w:pPr>
    </w:p>
    <w:p w14:paraId="431AC253" w14:textId="51B8EB70" w:rsidR="00533FB2" w:rsidRDefault="00736A00"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lang w:val="en-GB"/>
        </w:rPr>
        <w:t xml:space="preserve">Encouraged </w:t>
      </w:r>
      <w:r>
        <w:rPr>
          <w:rFonts w:ascii="Arial" w:hAnsi="Arial" w:cs="Arial"/>
          <w:color w:val="000000"/>
          <w:lang w:val="en-US"/>
        </w:rPr>
        <w:t>CTI-CFF member countries to continue working on the adoption of the Global Sustainable Tourism Council (GSTC) Criteria as the baseline standard for sustainability in travel and tourism in marine protected areas in the Coral Triangle and adapt these to fit local conditions</w:t>
      </w:r>
    </w:p>
    <w:p w14:paraId="56CA90D9" w14:textId="346C9398" w:rsidR="00736A00" w:rsidRDefault="00E844D9"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lang w:val="en-GB"/>
        </w:rPr>
        <w:t>Acknowledged the progress made on the establishment of the Sustainable Marine Tourism Task Force;</w:t>
      </w:r>
    </w:p>
    <w:p w14:paraId="4466EE5C" w14:textId="2982F55D" w:rsidR="00A01D42" w:rsidRPr="00A01D42" w:rsidRDefault="007B0F5E"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lang w:val="en-GB"/>
        </w:rPr>
        <w:t>Acknowledged the findings fro</w:t>
      </w:r>
      <w:r w:rsidR="00A01D42">
        <w:rPr>
          <w:rFonts w:ascii="Arial" w:hAnsi="Arial" w:cs="Arial"/>
          <w:lang w:val="en-GB"/>
        </w:rPr>
        <w:t xml:space="preserve">m the </w:t>
      </w:r>
      <w:r w:rsidR="00A01D42">
        <w:rPr>
          <w:rFonts w:ascii="Arial" w:hAnsi="Arial" w:cs="Arial"/>
          <w:color w:val="000000"/>
          <w:lang w:val="en-US"/>
        </w:rPr>
        <w:t>“Developing and Promoting Sustainable Nature-Based Tourism in the Coral Triangle” project;</w:t>
      </w:r>
    </w:p>
    <w:p w14:paraId="64DCE429" w14:textId="77777777" w:rsidR="009D096D" w:rsidRPr="009D096D" w:rsidRDefault="009B7EC9"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color w:val="000000"/>
          <w:lang w:val="en-US"/>
        </w:rPr>
        <w:t>Encouraged similar project for CT3 Southeast Asian member states</w:t>
      </w:r>
      <w:r w:rsidR="009D096D">
        <w:rPr>
          <w:rFonts w:ascii="Arial" w:hAnsi="Arial" w:cs="Arial"/>
          <w:color w:val="000000"/>
          <w:lang w:val="en-US"/>
        </w:rPr>
        <w:t>;</w:t>
      </w:r>
    </w:p>
    <w:p w14:paraId="637BBFB2" w14:textId="6F486CA7" w:rsidR="009D096D" w:rsidRPr="009D096D" w:rsidRDefault="009D096D"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color w:val="000000"/>
          <w:lang w:val="en-US"/>
        </w:rPr>
        <w:lastRenderedPageBreak/>
        <w:t>Recommended</w:t>
      </w:r>
      <w:r w:rsidR="00C76E91">
        <w:rPr>
          <w:rFonts w:ascii="Arial" w:hAnsi="Arial" w:cs="Arial"/>
          <w:color w:val="000000"/>
          <w:lang w:val="en-US"/>
        </w:rPr>
        <w:t xml:space="preserve"> and urged for</w:t>
      </w:r>
      <w:r>
        <w:rPr>
          <w:rFonts w:ascii="Arial" w:hAnsi="Arial" w:cs="Arial"/>
          <w:color w:val="000000"/>
          <w:lang w:val="en-US"/>
        </w:rPr>
        <w:t xml:space="preserve"> CTI-CFF Development Partners to support the Government of Malaysia to organize the 5</w:t>
      </w:r>
      <w:r w:rsidRPr="009D096D">
        <w:rPr>
          <w:rFonts w:ascii="Arial" w:hAnsi="Arial" w:cs="Arial"/>
          <w:color w:val="000000"/>
          <w:vertAlign w:val="superscript"/>
          <w:lang w:val="en-US"/>
        </w:rPr>
        <w:t>th</w:t>
      </w:r>
      <w:r>
        <w:rPr>
          <w:rFonts w:ascii="Arial" w:hAnsi="Arial" w:cs="Arial"/>
          <w:color w:val="000000"/>
          <w:lang w:val="en-US"/>
        </w:rPr>
        <w:t xml:space="preserve"> Regional Business Forum;</w:t>
      </w:r>
    </w:p>
    <w:p w14:paraId="14ACAE76" w14:textId="41912BAE" w:rsidR="009D096D" w:rsidRPr="009D096D" w:rsidRDefault="009D096D"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color w:val="000000"/>
          <w:lang w:val="en-US"/>
        </w:rPr>
        <w:t>Recommended for NCCs to support the Government of Malaysia to promote the 5</w:t>
      </w:r>
      <w:r w:rsidRPr="009D096D">
        <w:rPr>
          <w:rFonts w:ascii="Arial" w:hAnsi="Arial" w:cs="Arial"/>
          <w:color w:val="000000"/>
          <w:vertAlign w:val="superscript"/>
          <w:lang w:val="en-US"/>
        </w:rPr>
        <w:t>th</w:t>
      </w:r>
      <w:r>
        <w:rPr>
          <w:rFonts w:ascii="Arial" w:hAnsi="Arial" w:cs="Arial"/>
          <w:color w:val="000000"/>
          <w:lang w:val="en-US"/>
        </w:rPr>
        <w:t xml:space="preserve"> Regional Business Forum</w:t>
      </w:r>
      <w:r w:rsidR="00B910AB">
        <w:rPr>
          <w:rFonts w:ascii="Arial" w:hAnsi="Arial" w:cs="Arial"/>
          <w:color w:val="000000"/>
          <w:lang w:val="en-US"/>
        </w:rPr>
        <w:t>; and</w:t>
      </w:r>
    </w:p>
    <w:p w14:paraId="0C531043" w14:textId="2C90EC3B" w:rsidR="009D096D" w:rsidRPr="009D096D" w:rsidRDefault="009D096D" w:rsidP="008002CD">
      <w:pPr>
        <w:pStyle w:val="ListParagraph"/>
        <w:numPr>
          <w:ilvl w:val="0"/>
          <w:numId w:val="40"/>
        </w:numPr>
        <w:spacing w:after="120" w:line="288" w:lineRule="auto"/>
        <w:ind w:left="714" w:hanging="357"/>
        <w:contextualSpacing w:val="0"/>
        <w:jc w:val="both"/>
        <w:rPr>
          <w:rFonts w:ascii="Arial" w:hAnsi="Arial" w:cs="Arial"/>
          <w:lang w:val="en-GB"/>
        </w:rPr>
      </w:pPr>
      <w:r>
        <w:rPr>
          <w:rFonts w:ascii="Arial" w:hAnsi="Arial" w:cs="Arial"/>
          <w:color w:val="000000"/>
          <w:lang w:val="en-US"/>
        </w:rPr>
        <w:t>Encouraged for the discussion on the establishment of the Business Advisory Council to continue in the upcoming 5</w:t>
      </w:r>
      <w:r w:rsidRPr="009D096D">
        <w:rPr>
          <w:rFonts w:ascii="Arial" w:hAnsi="Arial" w:cs="Arial"/>
          <w:color w:val="000000"/>
          <w:vertAlign w:val="superscript"/>
          <w:lang w:val="en-US"/>
        </w:rPr>
        <w:t>th</w:t>
      </w:r>
      <w:r>
        <w:rPr>
          <w:rFonts w:ascii="Arial" w:hAnsi="Arial" w:cs="Arial"/>
          <w:color w:val="000000"/>
          <w:lang w:val="en-US"/>
        </w:rPr>
        <w:t xml:space="preserve"> </w:t>
      </w:r>
      <w:r w:rsidR="00B910AB">
        <w:rPr>
          <w:rFonts w:ascii="Arial" w:hAnsi="Arial" w:cs="Arial"/>
          <w:color w:val="000000"/>
          <w:lang w:val="en-US"/>
        </w:rPr>
        <w:t>Regional Business Forum.</w:t>
      </w:r>
    </w:p>
    <w:p w14:paraId="5BEA6EAB" w14:textId="77777777" w:rsidR="00736A00" w:rsidRPr="00492FF9" w:rsidRDefault="00736A00" w:rsidP="00B910AB">
      <w:pPr>
        <w:pStyle w:val="ListParagraph"/>
        <w:spacing w:line="288" w:lineRule="auto"/>
        <w:jc w:val="both"/>
        <w:rPr>
          <w:rFonts w:ascii="Arial" w:hAnsi="Arial" w:cs="Arial"/>
          <w:lang w:val="en-GB"/>
        </w:rPr>
      </w:pPr>
    </w:p>
    <w:p w14:paraId="1BFAC9F0" w14:textId="77777777" w:rsidR="002E7497" w:rsidRPr="00EF0625" w:rsidRDefault="002E7497" w:rsidP="00EF0625">
      <w:pPr>
        <w:pStyle w:val="Default"/>
        <w:spacing w:line="288" w:lineRule="auto"/>
        <w:ind w:left="720"/>
        <w:jc w:val="both"/>
        <w:rPr>
          <w:b/>
          <w:lang w:val="en-GB"/>
        </w:rPr>
      </w:pPr>
    </w:p>
    <w:p w14:paraId="4CDB01B8" w14:textId="7406CAE0" w:rsidR="00CC4B24" w:rsidRDefault="00CC4B24" w:rsidP="00681B50">
      <w:pPr>
        <w:pStyle w:val="Default"/>
        <w:spacing w:line="288" w:lineRule="auto"/>
        <w:jc w:val="both"/>
        <w:rPr>
          <w:b/>
          <w:lang w:val="en-GB"/>
        </w:rPr>
      </w:pPr>
    </w:p>
    <w:p w14:paraId="43A1EF88" w14:textId="1DCC1C6F" w:rsidR="00681B50" w:rsidRDefault="00681B50" w:rsidP="00681B50">
      <w:pPr>
        <w:pStyle w:val="Default"/>
        <w:spacing w:line="288" w:lineRule="auto"/>
        <w:jc w:val="both"/>
        <w:rPr>
          <w:b/>
          <w:lang w:val="en-GB"/>
        </w:rPr>
      </w:pPr>
    </w:p>
    <w:p w14:paraId="3A6B98CE" w14:textId="1CD3A3BA" w:rsidR="00681B50" w:rsidRDefault="00681B50" w:rsidP="00681B50">
      <w:pPr>
        <w:pStyle w:val="Default"/>
        <w:spacing w:line="288" w:lineRule="auto"/>
        <w:jc w:val="both"/>
        <w:rPr>
          <w:b/>
          <w:lang w:val="en-GB"/>
        </w:rPr>
      </w:pPr>
    </w:p>
    <w:p w14:paraId="7E3CDBCD" w14:textId="2B2F858C" w:rsidR="00681B50" w:rsidRDefault="00681B50" w:rsidP="00681B50">
      <w:pPr>
        <w:pStyle w:val="Default"/>
        <w:spacing w:line="288" w:lineRule="auto"/>
        <w:jc w:val="both"/>
        <w:rPr>
          <w:b/>
          <w:lang w:val="en-GB"/>
        </w:rPr>
      </w:pPr>
      <w:r>
        <w:rPr>
          <w:b/>
          <w:lang w:val="en-GB"/>
        </w:rPr>
        <w:t>Annex</w:t>
      </w:r>
    </w:p>
    <w:p w14:paraId="592322DA" w14:textId="747ED942" w:rsidR="00681B50" w:rsidRDefault="00681B50" w:rsidP="00681B50">
      <w:pPr>
        <w:pStyle w:val="Default"/>
        <w:spacing w:line="288" w:lineRule="auto"/>
        <w:jc w:val="both"/>
        <w:rPr>
          <w:b/>
          <w:lang w:val="en-GB"/>
        </w:rPr>
      </w:pPr>
    </w:p>
    <w:p w14:paraId="4161BA4E" w14:textId="087EAE69" w:rsidR="00681B50" w:rsidRDefault="00681B50" w:rsidP="00681B50">
      <w:pPr>
        <w:pStyle w:val="Default"/>
        <w:numPr>
          <w:ilvl w:val="0"/>
          <w:numId w:val="42"/>
        </w:numPr>
        <w:spacing w:line="288" w:lineRule="auto"/>
        <w:jc w:val="both"/>
        <w:rPr>
          <w:lang w:val="en-GB"/>
        </w:rPr>
      </w:pPr>
      <w:r w:rsidRPr="00681B50">
        <w:rPr>
          <w:lang w:val="en-GB"/>
        </w:rPr>
        <w:t>RBF presentation</w:t>
      </w:r>
    </w:p>
    <w:p w14:paraId="7EF59C1A" w14:textId="778C210A" w:rsidR="00681B50" w:rsidRDefault="00681B50" w:rsidP="00681B50">
      <w:pPr>
        <w:pStyle w:val="Default"/>
        <w:numPr>
          <w:ilvl w:val="0"/>
          <w:numId w:val="42"/>
        </w:numPr>
        <w:spacing w:line="288" w:lineRule="auto"/>
        <w:rPr>
          <w:lang w:val="en-GB"/>
        </w:rPr>
      </w:pPr>
      <w:r>
        <w:rPr>
          <w:lang w:val="en-GB"/>
        </w:rPr>
        <w:t>*Reports can be found at this link (</w:t>
      </w:r>
      <w:hyperlink r:id="rId9" w:history="1">
        <w:r w:rsidRPr="00713B7C">
          <w:rPr>
            <w:rStyle w:val="Hyperlink"/>
            <w:lang w:val="en-GB"/>
          </w:rPr>
          <w:t>http://wwf.panda.org/?260690/Developing-and-Promoting-Sustainable-Nature-based-Tourism-in-the-Coral-Triangle</w:t>
        </w:r>
      </w:hyperlink>
      <w:r>
        <w:rPr>
          <w:lang w:val="en-GB"/>
        </w:rPr>
        <w:t>).</w:t>
      </w:r>
    </w:p>
    <w:p w14:paraId="4F51768F" w14:textId="77777777" w:rsidR="00681B50" w:rsidRPr="00681B50" w:rsidRDefault="00681B50" w:rsidP="00681B50">
      <w:pPr>
        <w:pStyle w:val="Default"/>
        <w:spacing w:line="288" w:lineRule="auto"/>
        <w:ind w:left="720"/>
        <w:jc w:val="both"/>
        <w:rPr>
          <w:lang w:val="en-GB"/>
        </w:rPr>
      </w:pPr>
    </w:p>
    <w:sectPr w:rsidR="00681B50" w:rsidRPr="00681B50" w:rsidSect="00296699">
      <w:headerReference w:type="even" r:id="rId10"/>
      <w:headerReference w:type="default" r:id="rId11"/>
      <w:footerReference w:type="even" r:id="rId12"/>
      <w:footerReference w:type="default" r:id="rId13"/>
      <w:headerReference w:type="first" r:id="rId14"/>
      <w:footerReference w:type="first" r:id="rId15"/>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F9488" w14:textId="77777777" w:rsidR="00C74E71" w:rsidRDefault="00C74E71" w:rsidP="004B10A7">
      <w:r>
        <w:separator/>
      </w:r>
    </w:p>
  </w:endnote>
  <w:endnote w:type="continuationSeparator" w:id="0">
    <w:p w14:paraId="4DE24B02" w14:textId="77777777" w:rsidR="00C74E71" w:rsidRDefault="00C74E71"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681A550B"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B42C2D">
      <w:rPr>
        <w:rStyle w:val="PageNumber"/>
        <w:rFonts w:ascii="Arial" w:hAnsi="Arial" w:cs="Arial"/>
        <w:noProof/>
        <w:sz w:val="20"/>
      </w:rPr>
      <w:t>4</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D7AF4" w14:textId="77777777" w:rsidR="00C74E71" w:rsidRDefault="00C74E71" w:rsidP="004B10A7">
      <w:r>
        <w:separator/>
      </w:r>
    </w:p>
  </w:footnote>
  <w:footnote w:type="continuationSeparator" w:id="0">
    <w:p w14:paraId="09F867FA" w14:textId="77777777" w:rsidR="00C74E71" w:rsidRDefault="00C74E71"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C74E71">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18"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1"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233D9A"/>
    <w:multiLevelType w:val="hybridMultilevel"/>
    <w:tmpl w:val="B7664C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6"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C1087A"/>
    <w:multiLevelType w:val="hybridMultilevel"/>
    <w:tmpl w:val="DE6A4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6AD4AAD"/>
    <w:multiLevelType w:val="hybridMultilevel"/>
    <w:tmpl w:val="0D84F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39"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1"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3"/>
  </w:num>
  <w:num w:numId="2">
    <w:abstractNumId w:val="1"/>
  </w:num>
  <w:num w:numId="3">
    <w:abstractNumId w:val="17"/>
  </w:num>
  <w:num w:numId="4">
    <w:abstractNumId w:val="4"/>
  </w:num>
  <w:num w:numId="5">
    <w:abstractNumId w:val="9"/>
  </w:num>
  <w:num w:numId="6">
    <w:abstractNumId w:val="22"/>
  </w:num>
  <w:num w:numId="7">
    <w:abstractNumId w:val="16"/>
  </w:num>
  <w:num w:numId="8">
    <w:abstractNumId w:val="0"/>
  </w:num>
  <w:num w:numId="9">
    <w:abstractNumId w:val="8"/>
  </w:num>
  <w:num w:numId="10">
    <w:abstractNumId w:val="38"/>
  </w:num>
  <w:num w:numId="11">
    <w:abstractNumId w:val="27"/>
  </w:num>
  <w:num w:numId="12">
    <w:abstractNumId w:val="19"/>
  </w:num>
  <w:num w:numId="13">
    <w:abstractNumId w:val="6"/>
  </w:num>
  <w:num w:numId="14">
    <w:abstractNumId w:val="3"/>
  </w:num>
  <w:num w:numId="15">
    <w:abstractNumId w:val="20"/>
  </w:num>
  <w:num w:numId="16">
    <w:abstractNumId w:val="34"/>
  </w:num>
  <w:num w:numId="17">
    <w:abstractNumId w:val="25"/>
  </w:num>
  <w:num w:numId="18">
    <w:abstractNumId w:val="12"/>
  </w:num>
  <w:num w:numId="19">
    <w:abstractNumId w:val="30"/>
  </w:num>
  <w:num w:numId="20">
    <w:abstractNumId w:val="39"/>
  </w:num>
  <w:num w:numId="21">
    <w:abstractNumId w:val="35"/>
  </w:num>
  <w:num w:numId="22">
    <w:abstractNumId w:val="18"/>
  </w:num>
  <w:num w:numId="23">
    <w:abstractNumId w:val="41"/>
  </w:num>
  <w:num w:numId="24">
    <w:abstractNumId w:val="40"/>
  </w:num>
  <w:num w:numId="25">
    <w:abstractNumId w:val="11"/>
  </w:num>
  <w:num w:numId="26">
    <w:abstractNumId w:val="31"/>
  </w:num>
  <w:num w:numId="27">
    <w:abstractNumId w:val="10"/>
  </w:num>
  <w:num w:numId="28">
    <w:abstractNumId w:val="13"/>
  </w:num>
  <w:num w:numId="29">
    <w:abstractNumId w:val="36"/>
  </w:num>
  <w:num w:numId="30">
    <w:abstractNumId w:val="5"/>
  </w:num>
  <w:num w:numId="31">
    <w:abstractNumId w:val="2"/>
  </w:num>
  <w:num w:numId="32">
    <w:abstractNumId w:val="28"/>
  </w:num>
  <w:num w:numId="33">
    <w:abstractNumId w:val="15"/>
  </w:num>
  <w:num w:numId="34">
    <w:abstractNumId w:val="37"/>
  </w:num>
  <w:num w:numId="35">
    <w:abstractNumId w:val="14"/>
  </w:num>
  <w:num w:numId="36">
    <w:abstractNumId w:val="7"/>
  </w:num>
  <w:num w:numId="37">
    <w:abstractNumId w:val="26"/>
  </w:num>
  <w:num w:numId="38">
    <w:abstractNumId w:val="21"/>
  </w:num>
  <w:num w:numId="39">
    <w:abstractNumId w:val="23"/>
  </w:num>
  <w:num w:numId="40">
    <w:abstractNumId w:val="32"/>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7741C"/>
    <w:rsid w:val="000803C8"/>
    <w:rsid w:val="000967D9"/>
    <w:rsid w:val="000C07BD"/>
    <w:rsid w:val="000E3601"/>
    <w:rsid w:val="000F3C47"/>
    <w:rsid w:val="000F7B9A"/>
    <w:rsid w:val="00116B5E"/>
    <w:rsid w:val="00127A7E"/>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21B18"/>
    <w:rsid w:val="00232011"/>
    <w:rsid w:val="00235324"/>
    <w:rsid w:val="00235DB5"/>
    <w:rsid w:val="00237078"/>
    <w:rsid w:val="00237B7E"/>
    <w:rsid w:val="00240A94"/>
    <w:rsid w:val="0024651F"/>
    <w:rsid w:val="00247C34"/>
    <w:rsid w:val="002554C0"/>
    <w:rsid w:val="00274D81"/>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25FC7"/>
    <w:rsid w:val="00330215"/>
    <w:rsid w:val="0033101A"/>
    <w:rsid w:val="003339B8"/>
    <w:rsid w:val="003409A8"/>
    <w:rsid w:val="00342C00"/>
    <w:rsid w:val="00343668"/>
    <w:rsid w:val="00347E3B"/>
    <w:rsid w:val="00347FAE"/>
    <w:rsid w:val="00351E33"/>
    <w:rsid w:val="00355BFA"/>
    <w:rsid w:val="00380654"/>
    <w:rsid w:val="00381191"/>
    <w:rsid w:val="00382C65"/>
    <w:rsid w:val="00396BE2"/>
    <w:rsid w:val="003C1931"/>
    <w:rsid w:val="003C5AB2"/>
    <w:rsid w:val="003C7B0F"/>
    <w:rsid w:val="003D6CFF"/>
    <w:rsid w:val="003F224D"/>
    <w:rsid w:val="00411185"/>
    <w:rsid w:val="00425E34"/>
    <w:rsid w:val="00434835"/>
    <w:rsid w:val="00444B3B"/>
    <w:rsid w:val="00445E18"/>
    <w:rsid w:val="00450825"/>
    <w:rsid w:val="004508B4"/>
    <w:rsid w:val="004566B1"/>
    <w:rsid w:val="00462399"/>
    <w:rsid w:val="0046544D"/>
    <w:rsid w:val="00487C5C"/>
    <w:rsid w:val="0049072A"/>
    <w:rsid w:val="00492FF9"/>
    <w:rsid w:val="00494923"/>
    <w:rsid w:val="00497131"/>
    <w:rsid w:val="004A4BA1"/>
    <w:rsid w:val="004B04E4"/>
    <w:rsid w:val="004B10A7"/>
    <w:rsid w:val="004B2374"/>
    <w:rsid w:val="004C2413"/>
    <w:rsid w:val="004C63D8"/>
    <w:rsid w:val="004D3C60"/>
    <w:rsid w:val="004E2AC5"/>
    <w:rsid w:val="00504CA5"/>
    <w:rsid w:val="00506FEF"/>
    <w:rsid w:val="005260EC"/>
    <w:rsid w:val="00526486"/>
    <w:rsid w:val="005304CE"/>
    <w:rsid w:val="00530901"/>
    <w:rsid w:val="00533FB2"/>
    <w:rsid w:val="0053471E"/>
    <w:rsid w:val="00534B60"/>
    <w:rsid w:val="00544377"/>
    <w:rsid w:val="005511E9"/>
    <w:rsid w:val="00551F28"/>
    <w:rsid w:val="00553051"/>
    <w:rsid w:val="00561254"/>
    <w:rsid w:val="00567477"/>
    <w:rsid w:val="00570CC8"/>
    <w:rsid w:val="00572F97"/>
    <w:rsid w:val="00573108"/>
    <w:rsid w:val="00573D0B"/>
    <w:rsid w:val="005740D6"/>
    <w:rsid w:val="00591560"/>
    <w:rsid w:val="005959C2"/>
    <w:rsid w:val="005A401D"/>
    <w:rsid w:val="005A5FA1"/>
    <w:rsid w:val="005C0B65"/>
    <w:rsid w:val="005C2C50"/>
    <w:rsid w:val="00600AC5"/>
    <w:rsid w:val="006037C2"/>
    <w:rsid w:val="0060799F"/>
    <w:rsid w:val="00611981"/>
    <w:rsid w:val="006352E1"/>
    <w:rsid w:val="006520AD"/>
    <w:rsid w:val="00654E8C"/>
    <w:rsid w:val="00672120"/>
    <w:rsid w:val="00677F6C"/>
    <w:rsid w:val="00681B50"/>
    <w:rsid w:val="006932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36A00"/>
    <w:rsid w:val="00751C6C"/>
    <w:rsid w:val="0078540B"/>
    <w:rsid w:val="0078632E"/>
    <w:rsid w:val="007868C2"/>
    <w:rsid w:val="007A0087"/>
    <w:rsid w:val="007A61C0"/>
    <w:rsid w:val="007B0F5E"/>
    <w:rsid w:val="007B1607"/>
    <w:rsid w:val="007B3A60"/>
    <w:rsid w:val="007C0FBC"/>
    <w:rsid w:val="007C5487"/>
    <w:rsid w:val="007D3C5B"/>
    <w:rsid w:val="007D6B5F"/>
    <w:rsid w:val="007E3FE7"/>
    <w:rsid w:val="008002CD"/>
    <w:rsid w:val="00800406"/>
    <w:rsid w:val="0080265E"/>
    <w:rsid w:val="0080632B"/>
    <w:rsid w:val="0082311A"/>
    <w:rsid w:val="00825A63"/>
    <w:rsid w:val="00833C69"/>
    <w:rsid w:val="00856ECD"/>
    <w:rsid w:val="00867C58"/>
    <w:rsid w:val="00890354"/>
    <w:rsid w:val="008A0264"/>
    <w:rsid w:val="008F48C4"/>
    <w:rsid w:val="008F702E"/>
    <w:rsid w:val="00910132"/>
    <w:rsid w:val="009131D0"/>
    <w:rsid w:val="00940D04"/>
    <w:rsid w:val="00941AFA"/>
    <w:rsid w:val="009427AE"/>
    <w:rsid w:val="009601C2"/>
    <w:rsid w:val="00964809"/>
    <w:rsid w:val="0097663E"/>
    <w:rsid w:val="0098305A"/>
    <w:rsid w:val="00987333"/>
    <w:rsid w:val="009A096F"/>
    <w:rsid w:val="009B7EC9"/>
    <w:rsid w:val="009C0F34"/>
    <w:rsid w:val="009C6BCD"/>
    <w:rsid w:val="009D096D"/>
    <w:rsid w:val="009D406A"/>
    <w:rsid w:val="009E3B91"/>
    <w:rsid w:val="009E78CE"/>
    <w:rsid w:val="009E7A2A"/>
    <w:rsid w:val="009F093E"/>
    <w:rsid w:val="00A01D42"/>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2576"/>
    <w:rsid w:val="00AC4AD7"/>
    <w:rsid w:val="00AC7A45"/>
    <w:rsid w:val="00AD5E98"/>
    <w:rsid w:val="00AE3DC7"/>
    <w:rsid w:val="00B052BE"/>
    <w:rsid w:val="00B17467"/>
    <w:rsid w:val="00B237B1"/>
    <w:rsid w:val="00B32BAA"/>
    <w:rsid w:val="00B33550"/>
    <w:rsid w:val="00B35EFA"/>
    <w:rsid w:val="00B42C2D"/>
    <w:rsid w:val="00B46592"/>
    <w:rsid w:val="00B55F72"/>
    <w:rsid w:val="00B725DC"/>
    <w:rsid w:val="00B72702"/>
    <w:rsid w:val="00B72AD9"/>
    <w:rsid w:val="00B817EF"/>
    <w:rsid w:val="00B8578A"/>
    <w:rsid w:val="00B9091D"/>
    <w:rsid w:val="00B910AB"/>
    <w:rsid w:val="00B942B3"/>
    <w:rsid w:val="00BB084B"/>
    <w:rsid w:val="00BB6E05"/>
    <w:rsid w:val="00BD0CC7"/>
    <w:rsid w:val="00BD414E"/>
    <w:rsid w:val="00BE2A80"/>
    <w:rsid w:val="00BE787E"/>
    <w:rsid w:val="00BF1DD2"/>
    <w:rsid w:val="00BF5BBA"/>
    <w:rsid w:val="00BF6E81"/>
    <w:rsid w:val="00BF7EA9"/>
    <w:rsid w:val="00C00F46"/>
    <w:rsid w:val="00C01BCC"/>
    <w:rsid w:val="00C04FDA"/>
    <w:rsid w:val="00C1315F"/>
    <w:rsid w:val="00C22E0A"/>
    <w:rsid w:val="00C30C22"/>
    <w:rsid w:val="00C3667B"/>
    <w:rsid w:val="00C4038B"/>
    <w:rsid w:val="00C4161E"/>
    <w:rsid w:val="00C45126"/>
    <w:rsid w:val="00C513FE"/>
    <w:rsid w:val="00C57B5E"/>
    <w:rsid w:val="00C65541"/>
    <w:rsid w:val="00C74E71"/>
    <w:rsid w:val="00C76E91"/>
    <w:rsid w:val="00CA2377"/>
    <w:rsid w:val="00CB1E3D"/>
    <w:rsid w:val="00CB350B"/>
    <w:rsid w:val="00CB6432"/>
    <w:rsid w:val="00CC4B24"/>
    <w:rsid w:val="00CC4C62"/>
    <w:rsid w:val="00CE0CAC"/>
    <w:rsid w:val="00CE24EC"/>
    <w:rsid w:val="00CE473E"/>
    <w:rsid w:val="00CF1E07"/>
    <w:rsid w:val="00CF4413"/>
    <w:rsid w:val="00CF5769"/>
    <w:rsid w:val="00D039AC"/>
    <w:rsid w:val="00D11FFE"/>
    <w:rsid w:val="00D14054"/>
    <w:rsid w:val="00D2284C"/>
    <w:rsid w:val="00D23BA5"/>
    <w:rsid w:val="00D445D5"/>
    <w:rsid w:val="00D476F0"/>
    <w:rsid w:val="00D56AA6"/>
    <w:rsid w:val="00D72461"/>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70267"/>
    <w:rsid w:val="00E709EF"/>
    <w:rsid w:val="00E72A54"/>
    <w:rsid w:val="00E75BBF"/>
    <w:rsid w:val="00E844D9"/>
    <w:rsid w:val="00E8538D"/>
    <w:rsid w:val="00E93A87"/>
    <w:rsid w:val="00E96F46"/>
    <w:rsid w:val="00EA2A79"/>
    <w:rsid w:val="00EA4ABB"/>
    <w:rsid w:val="00EB4353"/>
    <w:rsid w:val="00EC72EF"/>
    <w:rsid w:val="00ED6049"/>
    <w:rsid w:val="00EE5DAB"/>
    <w:rsid w:val="00EF0625"/>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character" w:styleId="UnresolvedMention">
    <w:name w:val="Unresolved Mention"/>
    <w:basedOn w:val="DefaultParagraphFont"/>
    <w:uiPriority w:val="99"/>
    <w:semiHidden/>
    <w:unhideWhenUsed/>
    <w:rsid w:val="00681B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 w:id="1821311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f.panda.org/?260690/Developing-and-Promoting-Sustainable-Nature-based-Tourism-in-the-Coral-Triangl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EB920-5732-4EAB-91B3-AB12723BE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10</cp:revision>
  <dcterms:created xsi:type="dcterms:W3CDTF">2017-11-09T03:48:00Z</dcterms:created>
  <dcterms:modified xsi:type="dcterms:W3CDTF">2017-11-12T10:30:00Z</dcterms:modified>
</cp:coreProperties>
</file>