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85C3BC" w14:textId="60CE41A6" w:rsidR="00537BB1" w:rsidRPr="00251236" w:rsidRDefault="00A505CB" w:rsidP="00251236">
      <w:pPr>
        <w:jc w:val="center"/>
        <w:rPr>
          <w:rFonts w:ascii="Optima" w:hAnsi="Optima"/>
          <w:sz w:val="32"/>
          <w:szCs w:val="32"/>
        </w:rPr>
      </w:pPr>
      <w:r w:rsidRPr="00251236">
        <w:rPr>
          <w:rFonts w:ascii="Optima" w:hAnsi="Optima"/>
          <w:sz w:val="32"/>
          <w:szCs w:val="32"/>
        </w:rPr>
        <w:t>Threatened Species Working Group Goals, Targets and Indicators</w:t>
      </w:r>
    </w:p>
    <w:p w14:paraId="63B96EE5" w14:textId="5BE02F1E" w:rsidR="00A505CB" w:rsidRPr="00251236" w:rsidRDefault="00A505CB">
      <w:pPr>
        <w:rPr>
          <w:rFonts w:ascii="Optima" w:hAnsi="Optima"/>
        </w:rPr>
      </w:pPr>
    </w:p>
    <w:tbl>
      <w:tblPr>
        <w:tblStyle w:val="GridTable4-Accent1"/>
        <w:tblW w:w="0" w:type="auto"/>
        <w:tblLook w:val="04A0" w:firstRow="1" w:lastRow="0" w:firstColumn="1" w:lastColumn="0" w:noHBand="0" w:noVBand="1"/>
      </w:tblPr>
      <w:tblGrid>
        <w:gridCol w:w="1413"/>
        <w:gridCol w:w="7603"/>
      </w:tblGrid>
      <w:tr w:rsidR="00A505CB" w:rsidRPr="00251236" w14:paraId="0BFB389F" w14:textId="77777777" w:rsidTr="00251236">
        <w:trPr>
          <w:cnfStyle w:val="100000000000" w:firstRow="1" w:lastRow="0" w:firstColumn="0" w:lastColumn="0" w:oddVBand="0" w:evenVBand="0" w:oddHBand="0" w:evenHBand="0" w:firstRowFirstColumn="0" w:firstRowLastColumn="0" w:lastRowFirstColumn="0" w:lastRowLastColumn="0"/>
          <w:trHeight w:val="563"/>
        </w:trPr>
        <w:tc>
          <w:tcPr>
            <w:cnfStyle w:val="001000000000" w:firstRow="0" w:lastRow="0" w:firstColumn="1" w:lastColumn="0" w:oddVBand="0" w:evenVBand="0" w:oddHBand="0" w:evenHBand="0" w:firstRowFirstColumn="0" w:firstRowLastColumn="0" w:lastRowFirstColumn="0" w:lastRowLastColumn="0"/>
            <w:tcW w:w="9016" w:type="dxa"/>
            <w:gridSpan w:val="2"/>
            <w:vAlign w:val="center"/>
          </w:tcPr>
          <w:p w14:paraId="5C503482" w14:textId="4DC8521E" w:rsidR="00A505CB" w:rsidRPr="00251236" w:rsidRDefault="00A505CB" w:rsidP="00251236">
            <w:pPr>
              <w:rPr>
                <w:rFonts w:ascii="Optima" w:hAnsi="Optima"/>
              </w:rPr>
            </w:pPr>
            <w:r w:rsidRPr="00251236">
              <w:rPr>
                <w:rFonts w:ascii="Optima" w:hAnsi="Optima"/>
                <w:sz w:val="28"/>
                <w:szCs w:val="28"/>
              </w:rPr>
              <w:t>Goal 5. Threatened Species status improved</w:t>
            </w:r>
          </w:p>
        </w:tc>
      </w:tr>
      <w:tr w:rsidR="00A505CB" w:rsidRPr="00251236" w14:paraId="17E3BFB8" w14:textId="77777777" w:rsidTr="0025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3FB7D3A0" w14:textId="11AA40B4" w:rsidR="00A505CB" w:rsidRPr="00251236" w:rsidRDefault="00A505CB">
            <w:pPr>
              <w:rPr>
                <w:rFonts w:ascii="Optima" w:hAnsi="Optima"/>
              </w:rPr>
            </w:pPr>
            <w:r w:rsidRPr="00251236">
              <w:rPr>
                <w:rFonts w:ascii="Optima" w:hAnsi="Optima"/>
              </w:rPr>
              <w:t xml:space="preserve">Target 5.1 </w:t>
            </w:r>
          </w:p>
        </w:tc>
        <w:tc>
          <w:tcPr>
            <w:tcW w:w="7603" w:type="dxa"/>
          </w:tcPr>
          <w:p w14:paraId="0A3E6CE2" w14:textId="44D09649" w:rsidR="00A505CB" w:rsidRPr="00251236" w:rsidRDefault="00A505CB">
            <w:pPr>
              <w:cnfStyle w:val="000000100000" w:firstRow="0" w:lastRow="0" w:firstColumn="0" w:lastColumn="0" w:oddVBand="0" w:evenVBand="0" w:oddHBand="1" w:evenHBand="0" w:firstRowFirstColumn="0" w:firstRowLastColumn="0" w:lastRowFirstColumn="0" w:lastRowLastColumn="0"/>
              <w:rPr>
                <w:rFonts w:ascii="Optima" w:hAnsi="Optima"/>
              </w:rPr>
            </w:pPr>
            <w:r w:rsidRPr="00251236">
              <w:rPr>
                <w:rFonts w:ascii="Optima" w:hAnsi="Optima"/>
              </w:rPr>
              <w:t>Improved status of sharks, sea turtles, seabirds, marine mammals, corals, seagrass, mangroves and other identified threatened species</w:t>
            </w:r>
          </w:p>
        </w:tc>
      </w:tr>
      <w:tr w:rsidR="00A505CB" w:rsidRPr="00251236" w14:paraId="4511E9FB" w14:textId="77777777" w:rsidTr="00251236">
        <w:tc>
          <w:tcPr>
            <w:cnfStyle w:val="001000000000" w:firstRow="0" w:lastRow="0" w:firstColumn="1" w:lastColumn="0" w:oddVBand="0" w:evenVBand="0" w:oddHBand="0" w:evenHBand="0" w:firstRowFirstColumn="0" w:firstRowLastColumn="0" w:lastRowFirstColumn="0" w:lastRowLastColumn="0"/>
            <w:tcW w:w="1413" w:type="dxa"/>
          </w:tcPr>
          <w:p w14:paraId="173EB05E" w14:textId="5936320E" w:rsidR="00A505CB" w:rsidRPr="00251236" w:rsidRDefault="00A505CB" w:rsidP="00265A89">
            <w:pPr>
              <w:jc w:val="right"/>
              <w:rPr>
                <w:rFonts w:ascii="Optima" w:hAnsi="Optima"/>
              </w:rPr>
            </w:pPr>
            <w:r w:rsidRPr="00251236">
              <w:rPr>
                <w:rFonts w:ascii="Optima" w:hAnsi="Optima"/>
              </w:rPr>
              <w:t>5.1.1</w:t>
            </w:r>
          </w:p>
        </w:tc>
        <w:tc>
          <w:tcPr>
            <w:tcW w:w="7603" w:type="dxa"/>
          </w:tcPr>
          <w:p w14:paraId="5B00B44E" w14:textId="6996F6F1" w:rsidR="00A505CB" w:rsidRPr="00251236" w:rsidRDefault="00A505CB">
            <w:pPr>
              <w:cnfStyle w:val="000000000000" w:firstRow="0" w:lastRow="0" w:firstColumn="0" w:lastColumn="0" w:oddVBand="0" w:evenVBand="0" w:oddHBand="0" w:evenHBand="0" w:firstRowFirstColumn="0" w:firstRowLastColumn="0" w:lastRowFirstColumn="0" w:lastRowLastColumn="0"/>
              <w:rPr>
                <w:rFonts w:ascii="Optima" w:hAnsi="Optima"/>
              </w:rPr>
            </w:pPr>
            <w:r w:rsidRPr="00251236">
              <w:rPr>
                <w:rFonts w:ascii="Optima" w:hAnsi="Optima"/>
              </w:rPr>
              <w:t xml:space="preserve">Number of new policies or agreements adopted at that regional, national and local levels that are in compliance with the international agreements on threatened species </w:t>
            </w:r>
          </w:p>
        </w:tc>
      </w:tr>
      <w:tr w:rsidR="00A505CB" w:rsidRPr="00251236" w14:paraId="51926B8D" w14:textId="77777777" w:rsidTr="0025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D16FAD7" w14:textId="77777777" w:rsidR="00A505CB" w:rsidRPr="00251236" w:rsidRDefault="00A505CB" w:rsidP="00265A89">
            <w:pPr>
              <w:jc w:val="right"/>
              <w:rPr>
                <w:rFonts w:ascii="Optima" w:hAnsi="Optima"/>
              </w:rPr>
            </w:pPr>
          </w:p>
        </w:tc>
        <w:tc>
          <w:tcPr>
            <w:tcW w:w="7603" w:type="dxa"/>
          </w:tcPr>
          <w:p w14:paraId="65A445E4" w14:textId="77777777" w:rsidR="00A505CB" w:rsidRPr="00251236" w:rsidRDefault="00A505CB" w:rsidP="00A505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tima" w:hAnsi="Optima" w:cstheme="minorHAnsi"/>
                <w:color w:val="000000"/>
                <w:lang w:val="en-ID"/>
              </w:rPr>
            </w:pPr>
            <w:r w:rsidRPr="00251236">
              <w:rPr>
                <w:rFonts w:ascii="Optima" w:hAnsi="Optima" w:cstheme="minorHAnsi"/>
                <w:color w:val="000000"/>
                <w:lang w:val="en-ID"/>
              </w:rPr>
              <w:t xml:space="preserve">Descriptions: </w:t>
            </w:r>
          </w:p>
          <w:p w14:paraId="25A1F721" w14:textId="0274CC43" w:rsidR="00A505CB" w:rsidRPr="00251236" w:rsidRDefault="00A505CB" w:rsidP="00265A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rPr>
            </w:pPr>
            <w:r w:rsidRPr="00251236">
              <w:rPr>
                <w:rFonts w:ascii="Optima" w:hAnsi="Optima" w:cstheme="minorHAnsi"/>
                <w:color w:val="000000"/>
                <w:lang w:val="en-ID"/>
              </w:rPr>
              <w:t>Policies, laws, and agreements need to be standardized in relation to the conservation status of the species within each country. Each country must conduct an assessment to determine the status. The agreements, policies, laws or regulations are three-tiered – regional, national and local. The CTI regional agreements and policies should confirm to the international agreements on</w:t>
            </w:r>
            <w:r w:rsidR="00265A89">
              <w:rPr>
                <w:rFonts w:ascii="Optima" w:hAnsi="Optima" w:cstheme="minorHAnsi"/>
                <w:color w:val="000000"/>
                <w:lang w:val="en-ID"/>
              </w:rPr>
              <w:t xml:space="preserve"> </w:t>
            </w:r>
            <w:r w:rsidRPr="00251236">
              <w:rPr>
                <w:rFonts w:ascii="Optima" w:hAnsi="Optima" w:cstheme="minorHAnsi"/>
                <w:color w:val="000000"/>
                <w:lang w:val="en-ID"/>
              </w:rPr>
              <w:t>threatened where CT6 countries are signatory to. In addition, the CT6 nations</w:t>
            </w:r>
            <w:r w:rsidR="00265A89">
              <w:rPr>
                <w:rFonts w:ascii="Optima" w:hAnsi="Optima" w:cstheme="minorHAnsi"/>
                <w:color w:val="000000"/>
                <w:lang w:val="en-ID"/>
              </w:rPr>
              <w:t xml:space="preserve"> </w:t>
            </w:r>
            <w:r w:rsidRPr="00251236">
              <w:rPr>
                <w:rFonts w:ascii="Optima" w:hAnsi="Optima" w:cstheme="minorHAnsi"/>
                <w:color w:val="000000"/>
                <w:lang w:val="en-ID"/>
              </w:rPr>
              <w:t>will create a forum to serve as venue to agree on regional measures for the</w:t>
            </w:r>
            <w:r w:rsidR="00265A89">
              <w:rPr>
                <w:rFonts w:ascii="Optima" w:hAnsi="Optima" w:cstheme="minorHAnsi"/>
                <w:color w:val="000000"/>
                <w:lang w:val="en-ID"/>
              </w:rPr>
              <w:t xml:space="preserve"> </w:t>
            </w:r>
            <w:r w:rsidRPr="00251236">
              <w:rPr>
                <w:rFonts w:ascii="Optima" w:hAnsi="Optima" w:cstheme="minorHAnsi"/>
                <w:color w:val="000000"/>
                <w:lang w:val="en-ID"/>
              </w:rPr>
              <w:t>management of threatened species. Subsequently, the national policies, laws, and</w:t>
            </w:r>
            <w:r w:rsidR="00265A89">
              <w:rPr>
                <w:rFonts w:ascii="Optima" w:hAnsi="Optima" w:cstheme="minorHAnsi"/>
                <w:color w:val="000000"/>
                <w:lang w:val="en-ID"/>
              </w:rPr>
              <w:t xml:space="preserve"> </w:t>
            </w:r>
            <w:r w:rsidRPr="00251236">
              <w:rPr>
                <w:rFonts w:ascii="Optima" w:hAnsi="Optima" w:cstheme="minorHAnsi"/>
                <w:color w:val="000000"/>
                <w:lang w:val="en-ID"/>
              </w:rPr>
              <w:t>regulations of CT6 on threatened species should implement the abovementioned</w:t>
            </w:r>
            <w:r w:rsidR="00265A89">
              <w:rPr>
                <w:rFonts w:ascii="Optima" w:hAnsi="Optima" w:cstheme="minorHAnsi"/>
                <w:color w:val="000000"/>
                <w:lang w:val="en-ID"/>
              </w:rPr>
              <w:t xml:space="preserve"> </w:t>
            </w:r>
            <w:r w:rsidRPr="00251236">
              <w:rPr>
                <w:rFonts w:ascii="Optima" w:hAnsi="Optima" w:cstheme="minorHAnsi"/>
                <w:color w:val="000000"/>
                <w:lang w:val="en-ID"/>
              </w:rPr>
              <w:t>agreements and where necessary, local laws or regulations within CT6 need to be</w:t>
            </w:r>
            <w:r w:rsidR="00265A89">
              <w:rPr>
                <w:rFonts w:ascii="Optima" w:hAnsi="Optima" w:cstheme="minorHAnsi"/>
                <w:color w:val="000000"/>
                <w:lang w:val="en-ID"/>
              </w:rPr>
              <w:t xml:space="preserve"> </w:t>
            </w:r>
            <w:r w:rsidRPr="00251236">
              <w:rPr>
                <w:rFonts w:ascii="Optima" w:hAnsi="Optima" w:cstheme="minorHAnsi"/>
                <w:color w:val="000000"/>
                <w:lang w:val="en-ID"/>
              </w:rPr>
              <w:t>adopted to address certain gaps. All these agreements, policies, laws and regulations should also lay out the regulatory framework for enforcement at the regional, national and local levels.</w:t>
            </w:r>
          </w:p>
        </w:tc>
      </w:tr>
      <w:tr w:rsidR="00A505CB" w:rsidRPr="00251236" w14:paraId="63FF7F1F" w14:textId="77777777" w:rsidTr="00251236">
        <w:tc>
          <w:tcPr>
            <w:cnfStyle w:val="001000000000" w:firstRow="0" w:lastRow="0" w:firstColumn="1" w:lastColumn="0" w:oddVBand="0" w:evenVBand="0" w:oddHBand="0" w:evenHBand="0" w:firstRowFirstColumn="0" w:firstRowLastColumn="0" w:lastRowFirstColumn="0" w:lastRowLastColumn="0"/>
            <w:tcW w:w="1413" w:type="dxa"/>
          </w:tcPr>
          <w:p w14:paraId="5B4A0D43" w14:textId="6D2496D5" w:rsidR="00A505CB" w:rsidRPr="00251236" w:rsidRDefault="00A505CB" w:rsidP="00265A89">
            <w:pPr>
              <w:jc w:val="right"/>
              <w:rPr>
                <w:rFonts w:ascii="Optima" w:hAnsi="Optima"/>
              </w:rPr>
            </w:pPr>
            <w:r w:rsidRPr="00251236">
              <w:rPr>
                <w:rFonts w:ascii="Optima" w:hAnsi="Optima"/>
              </w:rPr>
              <w:t>5.1.2</w:t>
            </w:r>
          </w:p>
        </w:tc>
        <w:tc>
          <w:tcPr>
            <w:tcW w:w="7603" w:type="dxa"/>
          </w:tcPr>
          <w:p w14:paraId="42EB9D54" w14:textId="1AE57EB8" w:rsidR="00A505CB" w:rsidRPr="00251236" w:rsidRDefault="00A505CB">
            <w:pPr>
              <w:cnfStyle w:val="000000000000" w:firstRow="0" w:lastRow="0" w:firstColumn="0" w:lastColumn="0" w:oddVBand="0" w:evenVBand="0" w:oddHBand="0" w:evenHBand="0" w:firstRowFirstColumn="0" w:firstRowLastColumn="0" w:lastRowFirstColumn="0" w:lastRowLastColumn="0"/>
              <w:rPr>
                <w:rFonts w:ascii="Optima" w:hAnsi="Optima"/>
              </w:rPr>
            </w:pPr>
            <w:r w:rsidRPr="00251236">
              <w:rPr>
                <w:rFonts w:ascii="Optima" w:hAnsi="Optima"/>
              </w:rPr>
              <w:t>Area (km</w:t>
            </w:r>
            <w:r w:rsidRPr="00265A89">
              <w:rPr>
                <w:rFonts w:ascii="Optima" w:hAnsi="Optima"/>
                <w:vertAlign w:val="superscript"/>
              </w:rPr>
              <w:t>2</w:t>
            </w:r>
            <w:r w:rsidRPr="00251236">
              <w:rPr>
                <w:rFonts w:ascii="Optima" w:hAnsi="Optima"/>
              </w:rPr>
              <w:t>) of protected marine habitat that contributes to conservation of threatened and endangered species protected</w:t>
            </w:r>
          </w:p>
        </w:tc>
      </w:tr>
      <w:tr w:rsidR="00A505CB" w:rsidRPr="00251236" w14:paraId="0EF42C7E" w14:textId="77777777" w:rsidTr="0025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C0A2E9E" w14:textId="77777777" w:rsidR="00A505CB" w:rsidRPr="00251236" w:rsidRDefault="00A505CB">
            <w:pPr>
              <w:rPr>
                <w:rFonts w:ascii="Optima" w:hAnsi="Optima"/>
              </w:rPr>
            </w:pPr>
          </w:p>
        </w:tc>
        <w:tc>
          <w:tcPr>
            <w:tcW w:w="7603" w:type="dxa"/>
          </w:tcPr>
          <w:p w14:paraId="2E90ECC8" w14:textId="77777777" w:rsidR="00A505CB" w:rsidRPr="00251236" w:rsidRDefault="00A505CB" w:rsidP="00A505CB">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tima" w:hAnsi="Optima" w:cstheme="minorHAnsi"/>
                <w:color w:val="000000"/>
                <w:lang w:val="en-ID"/>
              </w:rPr>
            </w:pPr>
            <w:r w:rsidRPr="00251236">
              <w:rPr>
                <w:rFonts w:ascii="Optima" w:hAnsi="Optima" w:cstheme="minorHAnsi"/>
                <w:color w:val="000000"/>
                <w:lang w:val="en-ID"/>
              </w:rPr>
              <w:t xml:space="preserve">Descriptions: </w:t>
            </w:r>
          </w:p>
          <w:p w14:paraId="5DAB47F3" w14:textId="30A4BA0C" w:rsidR="00A505CB" w:rsidRPr="00251236" w:rsidRDefault="00A505CB" w:rsidP="00265A89">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Optima" w:hAnsi="Optima"/>
              </w:rPr>
            </w:pPr>
            <w:r w:rsidRPr="00251236">
              <w:rPr>
                <w:rFonts w:ascii="Optima" w:hAnsi="Optima" w:cstheme="minorHAnsi"/>
                <w:color w:val="000000"/>
                <w:lang w:val="en-ID"/>
              </w:rPr>
              <w:t>Area of protected marine habitat that contributes to conservation contains critical habitat, defined by each species as breeding, nesting, nursery, and foraging areas in each country and areas of transnational importance. Protected critical habitat is</w:t>
            </w:r>
            <w:r w:rsidR="00265A89">
              <w:rPr>
                <w:rFonts w:ascii="Optima" w:hAnsi="Optima" w:cstheme="minorHAnsi"/>
                <w:color w:val="000000"/>
                <w:lang w:val="en-ID"/>
              </w:rPr>
              <w:t xml:space="preserve"> </w:t>
            </w:r>
            <w:r w:rsidRPr="00251236">
              <w:rPr>
                <w:rFonts w:ascii="Optima" w:hAnsi="Optima" w:cstheme="minorHAnsi"/>
                <w:color w:val="000000"/>
                <w:lang w:val="en-ID"/>
              </w:rPr>
              <w:t xml:space="preserve">defined by local and national legislation and transboundary agreements between two or more countries and is enforced. These areas should factor into the establishment of marine protected area networks. (This is a </w:t>
            </w:r>
            <w:r w:rsidRPr="00265A89">
              <w:rPr>
                <w:rFonts w:ascii="Optima" w:hAnsi="Optima" w:cstheme="minorHAnsi"/>
                <w:b/>
                <w:bCs/>
                <w:color w:val="000000"/>
                <w:lang w:val="en-ID"/>
              </w:rPr>
              <w:t>subset of Goal 3 indicator 3.1.1</w:t>
            </w:r>
            <w:r w:rsidRPr="00251236">
              <w:rPr>
                <w:rFonts w:ascii="Optima" w:hAnsi="Optima" w:cstheme="minorHAnsi"/>
                <w:color w:val="000000"/>
                <w:lang w:val="en-ID"/>
              </w:rPr>
              <w:t>) Note: MPAs where its objectives include among other protection or conservation of threatened species should be covered by this</w:t>
            </w:r>
            <w:r w:rsidR="00265A89">
              <w:rPr>
                <w:rFonts w:ascii="Optima" w:hAnsi="Optima" w:cstheme="minorHAnsi"/>
                <w:color w:val="000000"/>
                <w:lang w:val="en-ID"/>
              </w:rPr>
              <w:t xml:space="preserve"> </w:t>
            </w:r>
            <w:r w:rsidRPr="00251236">
              <w:rPr>
                <w:rFonts w:ascii="Optima" w:hAnsi="Optima" w:cstheme="minorHAnsi"/>
                <w:color w:val="000000"/>
                <w:lang w:val="en-ID"/>
              </w:rPr>
              <w:t>indicator.</w:t>
            </w:r>
          </w:p>
        </w:tc>
      </w:tr>
      <w:tr w:rsidR="00A505CB" w:rsidRPr="00251236" w14:paraId="28EED1FE" w14:textId="77777777" w:rsidTr="00251236">
        <w:tc>
          <w:tcPr>
            <w:cnfStyle w:val="001000000000" w:firstRow="0" w:lastRow="0" w:firstColumn="1" w:lastColumn="0" w:oddVBand="0" w:evenVBand="0" w:oddHBand="0" w:evenHBand="0" w:firstRowFirstColumn="0" w:firstRowLastColumn="0" w:lastRowFirstColumn="0" w:lastRowLastColumn="0"/>
            <w:tcW w:w="1413" w:type="dxa"/>
          </w:tcPr>
          <w:p w14:paraId="5BBCBFC5" w14:textId="6F4068CC" w:rsidR="00A505CB" w:rsidRPr="00251236" w:rsidRDefault="00A505CB" w:rsidP="00265A89">
            <w:pPr>
              <w:jc w:val="right"/>
              <w:rPr>
                <w:rFonts w:ascii="Optima" w:hAnsi="Optima"/>
              </w:rPr>
            </w:pPr>
            <w:r w:rsidRPr="00251236">
              <w:rPr>
                <w:rFonts w:ascii="Optima" w:hAnsi="Optima"/>
              </w:rPr>
              <w:t>5.1.3</w:t>
            </w:r>
          </w:p>
        </w:tc>
        <w:tc>
          <w:tcPr>
            <w:tcW w:w="7603" w:type="dxa"/>
          </w:tcPr>
          <w:p w14:paraId="7315DDE7" w14:textId="3316E083" w:rsidR="00A505CB" w:rsidRPr="00251236" w:rsidRDefault="00A505CB">
            <w:pPr>
              <w:cnfStyle w:val="000000000000" w:firstRow="0" w:lastRow="0" w:firstColumn="0" w:lastColumn="0" w:oddVBand="0" w:evenVBand="0" w:oddHBand="0" w:evenHBand="0" w:firstRowFirstColumn="0" w:firstRowLastColumn="0" w:lastRowFirstColumn="0" w:lastRowLastColumn="0"/>
              <w:rPr>
                <w:rFonts w:ascii="Optima" w:hAnsi="Optima"/>
              </w:rPr>
            </w:pPr>
            <w:r w:rsidRPr="00251236">
              <w:rPr>
                <w:rFonts w:ascii="Optima" w:hAnsi="Optima"/>
              </w:rPr>
              <w:t xml:space="preserve">Number of threatened species with improved status (to be decided by CTI as a body or by a forum designated by the CT6 according to IUCN-red list criteria assessment or other criteria to be determined by CTI) </w:t>
            </w:r>
          </w:p>
        </w:tc>
      </w:tr>
      <w:tr w:rsidR="00A505CB" w:rsidRPr="00251236" w14:paraId="062B07EC" w14:textId="77777777" w:rsidTr="002512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3" w:type="dxa"/>
          </w:tcPr>
          <w:p w14:paraId="6CFAC67A" w14:textId="77777777" w:rsidR="00A505CB" w:rsidRPr="00251236" w:rsidRDefault="00A505CB">
            <w:pPr>
              <w:rPr>
                <w:rFonts w:ascii="Optima" w:hAnsi="Optima"/>
              </w:rPr>
            </w:pPr>
          </w:p>
        </w:tc>
        <w:tc>
          <w:tcPr>
            <w:tcW w:w="7603" w:type="dxa"/>
          </w:tcPr>
          <w:p w14:paraId="19F3E2FC" w14:textId="77777777" w:rsidR="00A505CB" w:rsidRPr="00251236" w:rsidRDefault="00A505CB">
            <w:pPr>
              <w:cnfStyle w:val="000000100000" w:firstRow="0" w:lastRow="0" w:firstColumn="0" w:lastColumn="0" w:oddVBand="0" w:evenVBand="0" w:oddHBand="1" w:evenHBand="0" w:firstRowFirstColumn="0" w:firstRowLastColumn="0" w:lastRowFirstColumn="0" w:lastRowLastColumn="0"/>
              <w:rPr>
                <w:rFonts w:ascii="Optima" w:hAnsi="Optima"/>
              </w:rPr>
            </w:pPr>
            <w:r w:rsidRPr="00251236">
              <w:rPr>
                <w:rFonts w:ascii="Optima" w:hAnsi="Optima"/>
              </w:rPr>
              <w:t xml:space="preserve">Descriptions: </w:t>
            </w:r>
          </w:p>
          <w:p w14:paraId="6B9D21EA" w14:textId="3A8229F6" w:rsidR="00A505CB" w:rsidRPr="00251236" w:rsidRDefault="00A505CB" w:rsidP="00265A8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Optima" w:hAnsi="Optima"/>
              </w:rPr>
            </w:pPr>
            <w:r w:rsidRPr="00251236">
              <w:rPr>
                <w:rFonts w:ascii="Optima" w:hAnsi="Optima" w:cstheme="minorHAnsi"/>
                <w:color w:val="000000"/>
                <w:lang w:val="en-ID"/>
              </w:rPr>
              <w:t>The status of the species is improving from endangered to threatened or less. The standards for the conservation status and the process for listing and delisting are to be decided by CTI as a body or by a forum designated by the CT6 according to IUCN-red list criteria assessment or other criteria to be determined by CTI for threatened species unique, peculiar or significant to the region.</w:t>
            </w:r>
          </w:p>
        </w:tc>
      </w:tr>
    </w:tbl>
    <w:p w14:paraId="72DD4C1A" w14:textId="7F7FAE9C" w:rsidR="00A505CB" w:rsidRDefault="00A505CB" w:rsidP="0002164D">
      <w:pPr>
        <w:rPr>
          <w:rFonts w:ascii="Optima" w:hAnsi="Optima"/>
        </w:rPr>
      </w:pPr>
    </w:p>
    <w:p w14:paraId="08ED87BD" w14:textId="77777777" w:rsidR="0002164D" w:rsidRDefault="0002164D" w:rsidP="0002164D">
      <w:pPr>
        <w:rPr>
          <w:rFonts w:ascii="Optima" w:hAnsi="Optima"/>
        </w:rPr>
      </w:pPr>
    </w:p>
    <w:p w14:paraId="688316F0" w14:textId="00CB0E3A" w:rsidR="0002164D" w:rsidRDefault="0002164D" w:rsidP="0002164D">
      <w:pPr>
        <w:rPr>
          <w:rFonts w:ascii="Optima" w:hAnsi="Optima"/>
        </w:rPr>
      </w:pPr>
      <w:r>
        <w:rPr>
          <w:rFonts w:ascii="Optima" w:hAnsi="Optima"/>
        </w:rPr>
        <w:lastRenderedPageBreak/>
        <w:t xml:space="preserve">Source: </w:t>
      </w:r>
    </w:p>
    <w:p w14:paraId="0813F5D8" w14:textId="77777777" w:rsidR="0002164D" w:rsidRDefault="0002164D" w:rsidP="0002164D">
      <w:pPr>
        <w:autoSpaceDE w:val="0"/>
        <w:autoSpaceDN w:val="0"/>
        <w:adjustRightInd w:val="0"/>
        <w:spacing w:after="0" w:line="240" w:lineRule="auto"/>
        <w:rPr>
          <w:rFonts w:ascii="Optima" w:hAnsi="Optima" w:cstheme="minorHAnsi"/>
          <w:color w:val="000000"/>
          <w:sz w:val="20"/>
          <w:szCs w:val="20"/>
          <w:lang w:val="en-ID"/>
        </w:rPr>
      </w:pPr>
      <w:r>
        <w:rPr>
          <w:rFonts w:ascii="Optima" w:hAnsi="Optima" w:cstheme="minorHAnsi"/>
          <w:color w:val="000000"/>
          <w:sz w:val="20"/>
          <w:szCs w:val="20"/>
          <w:lang w:val="en-ID"/>
        </w:rPr>
        <w:t>Coral Triangle Initiative on Corals, Fisheries and Food Security (CTI-CFF) 2013. Monitoring and Evaluation System Operations Manual. U.S. Coral Triangle Initiative Support Program and CTI-CFF Monitoring and Evaluation Working Group.</w:t>
      </w:r>
    </w:p>
    <w:p w14:paraId="605A98F8" w14:textId="77777777" w:rsidR="0002164D" w:rsidRPr="00251236" w:rsidRDefault="0002164D" w:rsidP="0002164D">
      <w:pPr>
        <w:rPr>
          <w:rFonts w:ascii="Optima" w:hAnsi="Optima"/>
        </w:rPr>
      </w:pPr>
    </w:p>
    <w:sectPr w:rsidR="0002164D" w:rsidRPr="002512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0000400000000000000"/>
    <w:charset w:val="00"/>
    <w:family w:val="auto"/>
    <w:pitch w:val="variable"/>
    <w:sig w:usb0="800000E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5CB"/>
    <w:rsid w:val="0002164D"/>
    <w:rsid w:val="00251236"/>
    <w:rsid w:val="00265A89"/>
    <w:rsid w:val="00537BB1"/>
    <w:rsid w:val="00A505C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20EF8"/>
  <w15:chartTrackingRefBased/>
  <w15:docId w15:val="{B80DF87B-CFE7-4C54-BAD9-7AEF1B045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05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5123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110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4BEEE-8342-4B9F-B6AE-D44186A64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457</Words>
  <Characters>2605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Ayodya Anggorojati</dc:creator>
  <cp:keywords/>
  <dc:description/>
  <cp:lastModifiedBy>Ayodya Anggorojati</cp:lastModifiedBy>
  <cp:revision>3</cp:revision>
  <dcterms:created xsi:type="dcterms:W3CDTF">2020-04-17T08:20:00Z</dcterms:created>
  <dcterms:modified xsi:type="dcterms:W3CDTF">2020-04-21T03:13:00Z</dcterms:modified>
</cp:coreProperties>
</file>